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6" w:lineRule="auto" w:before="33"/>
        <w:ind w:right="234"/>
      </w:pPr>
      <w:r>
        <w:rPr/>
        <w:t>Условия для инвалидов и лиц с ограниченными возможностями здоровья в МБОУ СОШ №18 имени В.Я. Алексеева</w:t>
      </w:r>
    </w:p>
    <w:p>
      <w:pPr>
        <w:pStyle w:val="BodyText"/>
        <w:spacing w:before="165"/>
      </w:pPr>
      <w:r>
        <w:rPr/>
        <w:t>Возможности для инвалидов и лиц с ограниченными возможностями здоровья: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9" w:lineRule="auto" w:before="182" w:after="0"/>
        <w:ind w:left="101" w:right="283" w:firstLine="0"/>
        <w:jc w:val="left"/>
        <w:rPr>
          <w:sz w:val="22"/>
        </w:rPr>
      </w:pPr>
      <w:r>
        <w:rPr>
          <w:sz w:val="22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 для использования инвалидами и лицами с ограниченными</w:t>
      </w:r>
      <w:r>
        <w:rPr>
          <w:spacing w:val="-4"/>
          <w:sz w:val="22"/>
        </w:rPr>
        <w:t> </w:t>
      </w:r>
      <w:r>
        <w:rPr>
          <w:sz w:val="22"/>
        </w:rPr>
        <w:t>возможностями.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9" w:lineRule="auto" w:before="160" w:after="0"/>
        <w:ind w:left="101" w:right="380" w:firstLine="0"/>
        <w:jc w:val="left"/>
        <w:rPr>
          <w:sz w:val="22"/>
        </w:rPr>
      </w:pPr>
      <w:r>
        <w:rPr>
          <w:sz w:val="22"/>
        </w:rPr>
        <w:t>Обеспечение доступа в здания образовательной организации инвалидов и лиц с ограниченными возможностями здоровья - имеются (есть пандус, телескопический трап, лифт, кнопка вызова, на первом этаже здания оборудована туалетная комната для инвалидов и лиц с ОВЗ, при необходимости инвалиду или лицу с ОВЗ для обеспечения доступа в здание образовательной организации будет предоставлено сопровождающее</w:t>
      </w:r>
      <w:r>
        <w:rPr>
          <w:spacing w:val="-10"/>
          <w:sz w:val="22"/>
        </w:rPr>
        <w:t> </w:t>
      </w:r>
      <w:r>
        <w:rPr>
          <w:sz w:val="22"/>
        </w:rPr>
        <w:t>лицо.).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6" w:lineRule="auto" w:before="157" w:after="0"/>
        <w:ind w:left="101" w:right="194" w:firstLine="0"/>
        <w:jc w:val="left"/>
        <w:rPr>
          <w:sz w:val="22"/>
        </w:rPr>
      </w:pPr>
      <w:r>
        <w:rPr>
          <w:sz w:val="22"/>
        </w:rPr>
        <w:t>Условия питания обучающихся, в том числе инвалидов и лиц с ограниченными возможностями здоровья -</w:t>
      </w:r>
      <w:r>
        <w:rPr>
          <w:spacing w:val="-3"/>
          <w:sz w:val="22"/>
        </w:rPr>
        <w:t> </w:t>
      </w:r>
      <w:r>
        <w:rPr>
          <w:sz w:val="22"/>
        </w:rPr>
        <w:t>имеются.</w:t>
      </w:r>
    </w:p>
    <w:p>
      <w:pPr>
        <w:pStyle w:val="ListParagraph"/>
        <w:numPr>
          <w:ilvl w:val="0"/>
          <w:numId w:val="1"/>
        </w:numPr>
        <w:tabs>
          <w:tab w:pos="272" w:val="left" w:leader="none"/>
        </w:tabs>
        <w:spacing w:line="259" w:lineRule="auto" w:before="167" w:after="0"/>
        <w:ind w:left="101" w:right="147" w:firstLine="0"/>
        <w:jc w:val="left"/>
        <w:rPr>
          <w:sz w:val="20"/>
        </w:rPr>
      </w:pPr>
      <w:r>
        <w:rPr>
          <w:sz w:val="22"/>
        </w:rPr>
        <w:t>Условия охраны здоровья обучающихся, в том числе инвалидов и лиц с ограниченными возможностями здоровья- здание МБОУ СОШ №18 имени В.Я. Алексеева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опасности.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функционирует медицинский кабинет. Медицинский кабинет оснащён оборудованием, инвентарем и инструментарием в соответствии с СанПиНом 2.1.3.2630–10. На основании заключённого договора медицинское сопровождение учащихся школы осуществляет школьный фельдшер. В школе организовано психолого-педагогическое сопровождение лиц с</w:t>
      </w:r>
      <w:r>
        <w:rPr>
          <w:spacing w:val="-9"/>
          <w:sz w:val="22"/>
        </w:rPr>
        <w:t> </w:t>
      </w:r>
      <w:r>
        <w:rPr>
          <w:sz w:val="22"/>
        </w:rPr>
        <w:t>ОВЗ.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6" w:lineRule="auto" w:before="157" w:after="0"/>
        <w:ind w:left="101" w:right="244" w:firstLine="0"/>
        <w:jc w:val="left"/>
        <w:rPr>
          <w:sz w:val="22"/>
        </w:rPr>
      </w:pPr>
      <w:r>
        <w:rPr>
          <w:sz w:val="22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>
        <w:rPr>
          <w:spacing w:val="-1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9" w:lineRule="auto" w:before="167" w:after="0"/>
        <w:ind w:left="100" w:right="176" w:firstLine="0"/>
        <w:jc w:val="left"/>
        <w:rPr>
          <w:sz w:val="22"/>
        </w:rPr>
      </w:pPr>
      <w:r>
        <w:rPr>
          <w:sz w:val="22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СОШ №18 имени В.Я. Алексеева и с другими сайтами образовательной направленности, на которых существует версия для слабовидящих. 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 Специальные технические средства обучения коллективного и индивидуального пользования для инвалидов и лиц с ОВЗ отсутствуют.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9" w:lineRule="auto" w:before="156" w:after="0"/>
        <w:ind w:left="100" w:right="185" w:firstLine="0"/>
        <w:jc w:val="left"/>
        <w:rPr>
          <w:sz w:val="22"/>
        </w:rPr>
      </w:pPr>
      <w:r>
        <w:rPr>
          <w:sz w:val="22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здоровья-имеются.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9" w:lineRule="auto" w:before="159" w:after="0"/>
        <w:ind w:left="100" w:right="842" w:firstLine="0"/>
        <w:jc w:val="both"/>
        <w:rPr>
          <w:sz w:val="22"/>
        </w:rPr>
      </w:pPr>
      <w:r>
        <w:rPr>
          <w:sz w:val="22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 имеются - (экранно-звуковые носители учебной информации и</w:t>
      </w:r>
      <w:r>
        <w:rPr>
          <w:spacing w:val="-4"/>
          <w:sz w:val="22"/>
        </w:rPr>
        <w:t> </w:t>
      </w:r>
      <w:r>
        <w:rPr>
          <w:sz w:val="22"/>
        </w:rPr>
        <w:t>аппаратуры).</w:t>
      </w: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56" w:lineRule="auto" w:before="159" w:after="0"/>
        <w:ind w:left="100" w:right="174" w:firstLine="0"/>
        <w:jc w:val="left"/>
        <w:rPr>
          <w:sz w:val="22"/>
        </w:rPr>
      </w:pPr>
      <w:r>
        <w:rPr>
          <w:sz w:val="22"/>
        </w:rPr>
        <w:t>Наличие общежития, интерната, в том числе приспособленных для использования инвалидами и лицами с ограниченными возможностями здоровья -</w:t>
      </w:r>
      <w:r>
        <w:rPr>
          <w:spacing w:val="-6"/>
          <w:sz w:val="22"/>
        </w:rPr>
        <w:t> </w:t>
      </w:r>
      <w:r>
        <w:rPr>
          <w:sz w:val="22"/>
        </w:rPr>
        <w:t>отсутствуют.</w:t>
      </w:r>
    </w:p>
    <w:p>
      <w:pPr>
        <w:spacing w:after="0" w:line="256" w:lineRule="auto"/>
        <w:jc w:val="left"/>
        <w:rPr>
          <w:sz w:val="22"/>
        </w:rPr>
        <w:sectPr>
          <w:type w:val="continuous"/>
          <w:pgSz w:w="11910" w:h="16840"/>
          <w:pgMar w:top="1080" w:bottom="280" w:left="1600" w:right="780"/>
        </w:sectPr>
      </w:pP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59" w:lineRule="auto" w:before="33" w:after="0"/>
        <w:ind w:left="101" w:right="113" w:firstLine="0"/>
        <w:jc w:val="left"/>
        <w:rPr>
          <w:sz w:val="22"/>
        </w:rPr>
      </w:pPr>
      <w:r>
        <w:rPr>
          <w:sz w:val="22"/>
        </w:rPr>
        <w:t>Инвалиды и лица с ОВЗ небольшой и средней степени тяжести участвуют в образовательном процессе на общих основаниях. Для обучающихся с ОВЗ используются специальные адаптированные образовательные программы начального общего, основного общего, среднего общего образования для учащихся с ограниченными возможностями здоровья, методы обучения, коррекционные занятия с педагогом — психологом, логопедом, дефектологом.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образовательной программы является</w:t>
      </w:r>
      <w:r>
        <w:rPr>
          <w:spacing w:val="-7"/>
          <w:sz w:val="22"/>
        </w:rPr>
        <w:t> </w:t>
      </w:r>
      <w:r>
        <w:rPr>
          <w:sz w:val="22"/>
        </w:rPr>
        <w:t>ФГОС.</w:t>
      </w:r>
    </w:p>
    <w:p>
      <w:pPr>
        <w:pStyle w:val="BodyText"/>
      </w:pPr>
      <w:r>
        <w:rPr/>
        <w:t>Формы работы в учреждении с детьми с ОВЗ и инвалидами: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59" w:lineRule="auto" w:before="182" w:after="0"/>
        <w:ind w:left="101" w:right="123" w:firstLine="0"/>
        <w:jc w:val="left"/>
        <w:rPr>
          <w:sz w:val="20"/>
        </w:rPr>
      </w:pPr>
      <w:r>
        <w:rPr>
          <w:sz w:val="22"/>
        </w:rPr>
        <w:t>Индивидуализация образовательного процесса детей с ОВЗ. Целенаправленность развития способности данной категории учащихся на взаимодействие и коммуникацию со сверстниками. Развитие и выявление способностей детей с ОВЗ посредством секций, кружков, клубов и студий, а также организации общественно полезной деятельности, включая социальные практики, используя при этом возможности существующих образовательных учреждений дополнительного образования.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56" w:lineRule="auto" w:before="161" w:after="0"/>
        <w:ind w:left="101" w:right="654" w:firstLine="0"/>
        <w:jc w:val="left"/>
        <w:rPr>
          <w:sz w:val="22"/>
        </w:rPr>
      </w:pPr>
      <w:r>
        <w:rPr>
          <w:sz w:val="22"/>
        </w:rPr>
        <w:t>Вовлечение обучающихся с ограниченными возможностями здоровья в допустимые им творческие и интеллектуальные соревнования, проектно-исследовательскую деятельность и научно-техническое</w:t>
      </w:r>
      <w:r>
        <w:rPr>
          <w:spacing w:val="-3"/>
          <w:sz w:val="22"/>
        </w:rPr>
        <w:t> </w:t>
      </w:r>
      <w:r>
        <w:rPr>
          <w:sz w:val="22"/>
        </w:rPr>
        <w:t>творчество.</w:t>
      </w:r>
    </w:p>
    <w:p>
      <w:pPr>
        <w:pStyle w:val="BodyText"/>
        <w:spacing w:line="256" w:lineRule="auto" w:before="167"/>
        <w:ind w:right="234"/>
      </w:pPr>
      <w:r>
        <w:rPr/>
        <w:t>При наличии медицинских показаний и соответствующих документов (справка -заключение ВКК) для инвалидов и лиц с ограниченными возможностями здоровья может быть организовано индивидуальное обучение на дому.</w:t>
      </w: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56" w:lineRule="auto" w:before="165" w:after="0"/>
        <w:ind w:left="101" w:right="988" w:firstLine="0"/>
        <w:jc w:val="left"/>
        <w:rPr>
          <w:sz w:val="22"/>
        </w:rPr>
      </w:pPr>
      <w:r>
        <w:rPr>
          <w:sz w:val="22"/>
        </w:rPr>
        <w:t>Педагоги прошли курсы повышения квалификации по организации образовательного пространства обучающихся с</w:t>
      </w:r>
      <w:r>
        <w:rPr>
          <w:spacing w:val="-4"/>
          <w:sz w:val="22"/>
        </w:rPr>
        <w:t> </w:t>
      </w:r>
      <w:r>
        <w:rPr>
          <w:sz w:val="22"/>
        </w:rPr>
        <w:t>ОВЗ.</w:t>
      </w:r>
    </w:p>
    <w:p>
      <w:pPr>
        <w:pStyle w:val="Heading1"/>
        <w:numPr>
          <w:ilvl w:val="0"/>
          <w:numId w:val="1"/>
        </w:numPr>
        <w:tabs>
          <w:tab w:pos="435" w:val="left" w:leader="none"/>
        </w:tabs>
        <w:spacing w:line="254" w:lineRule="auto" w:before="167" w:after="0"/>
        <w:ind w:left="101" w:right="559" w:firstLine="0"/>
        <w:jc w:val="left"/>
      </w:pPr>
      <w:r>
        <w:rPr/>
        <w:t>Ответственные за оказание ситуационной помощи инвалидам, лицам с ограниченными возможностями здоровья и маломобильным группам</w:t>
      </w:r>
      <w:r>
        <w:rPr>
          <w:spacing w:val="-2"/>
        </w:rPr>
        <w:t> </w:t>
      </w:r>
      <w:r>
        <w:rPr/>
        <w:t>населения: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167" w:after="0"/>
        <w:ind w:left="218" w:right="0" w:hanging="118"/>
        <w:jc w:val="left"/>
        <w:rPr>
          <w:b/>
          <w:sz w:val="22"/>
        </w:rPr>
      </w:pPr>
      <w:r>
        <w:rPr>
          <w:b/>
          <w:sz w:val="22"/>
        </w:rPr>
        <w:t>заместитель директора по УВР Исмайлова Ирина Викторовна –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23-00-82;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180" w:after="0"/>
        <w:ind w:left="218" w:right="0" w:hanging="118"/>
        <w:jc w:val="left"/>
        <w:rPr>
          <w:b/>
          <w:sz w:val="22"/>
        </w:rPr>
      </w:pPr>
      <w:r>
        <w:rPr>
          <w:b/>
          <w:sz w:val="22"/>
        </w:rPr>
        <w:t>заместитель директора по УВР Пушнякова Ирина Дмитриевна –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23-00-82;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183" w:after="0"/>
        <w:ind w:left="218" w:right="0" w:hanging="118"/>
        <w:jc w:val="left"/>
        <w:rPr>
          <w:b/>
          <w:sz w:val="22"/>
        </w:rPr>
      </w:pPr>
      <w:r>
        <w:rPr>
          <w:b/>
          <w:sz w:val="22"/>
        </w:rPr>
        <w:t>заместитель директора по УВР Волкова Лариса Эдуардовна –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23-00-82;</w:t>
      </w:r>
    </w:p>
    <w:p>
      <w:pPr>
        <w:pStyle w:val="ListParagraph"/>
        <w:numPr>
          <w:ilvl w:val="0"/>
          <w:numId w:val="2"/>
        </w:numPr>
        <w:tabs>
          <w:tab w:pos="219" w:val="left" w:leader="none"/>
        </w:tabs>
        <w:spacing w:line="240" w:lineRule="auto" w:before="182" w:after="0"/>
        <w:ind w:left="218" w:right="0" w:hanging="118"/>
        <w:jc w:val="left"/>
        <w:rPr>
          <w:b/>
          <w:sz w:val="22"/>
        </w:rPr>
      </w:pPr>
      <w:r>
        <w:rPr>
          <w:b/>
          <w:sz w:val="22"/>
        </w:rPr>
        <w:t>заместитель директора по УВР Савельева </w:t>
      </w:r>
      <w:r>
        <w:rPr>
          <w:b/>
          <w:spacing w:val="-3"/>
          <w:sz w:val="22"/>
        </w:rPr>
        <w:t>Евгения </w:t>
      </w:r>
      <w:r>
        <w:rPr>
          <w:b/>
          <w:sz w:val="22"/>
        </w:rPr>
        <w:t>Николаевна –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23-00-82;</w:t>
      </w:r>
    </w:p>
    <w:sectPr>
      <w:pgSz w:w="11910" w:h="16840"/>
      <w:pgMar w:top="108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18" w:hanging="118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50" w:hanging="11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081" w:hanging="11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11" w:hanging="11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942" w:hanging="11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73" w:hanging="11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803" w:hanging="11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34" w:hanging="11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65" w:hanging="118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9"/>
        <w:jc w:val="left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042" w:hanging="219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985" w:hanging="2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927" w:hanging="2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70" w:hanging="2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13" w:hanging="2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55" w:hanging="2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698" w:hanging="2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641" w:hanging="219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>
      <w:spacing w:before="157"/>
      <w:ind w:left="101"/>
    </w:pPr>
    <w:rPr>
      <w:rFonts w:ascii="Calibri" w:hAnsi="Calibri" w:eastAsia="Calibri" w:cs="Calibri"/>
      <w:sz w:val="22"/>
      <w:szCs w:val="22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67"/>
      <w:ind w:left="218" w:hanging="118"/>
      <w:outlineLvl w:val="1"/>
    </w:pPr>
    <w:rPr>
      <w:rFonts w:ascii="Calibri" w:hAnsi="Calibri" w:eastAsia="Calibri" w:cs="Calibri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67"/>
      <w:ind w:left="101"/>
    </w:pPr>
    <w:rPr>
      <w:rFonts w:ascii="Calibri" w:hAnsi="Calibri" w:eastAsia="Calibri" w:cs="Calibri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2022-10-14T10:54:21Z</dcterms:created>
  <dcterms:modified xsi:type="dcterms:W3CDTF">2022-10-14T10:54:21Z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2022-10-14T00:00:00Z</vt:filetime>
  </property>
</Properties>
</file>