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D9" w:rsidRDefault="00D753C9">
      <w:pPr>
        <w:jc w:val="center"/>
        <w:rPr>
          <w:noProof/>
        </w:rPr>
      </w:pPr>
      <w:r w:rsidRPr="00D753C9">
        <w:rPr>
          <w:noProof/>
        </w:rPr>
        <w:drawing>
          <wp:inline distT="0" distB="0" distL="0" distR="0">
            <wp:extent cx="6299835" cy="11117356"/>
            <wp:effectExtent l="0" t="0" r="0" b="0"/>
            <wp:docPr id="2" name="Рисунок 2" descr="D:\ВВВР 21-22 Андреева ОВ\Д\Дополнительное образование 21-22\Программы доп 22-23\JPG титульные 22-23\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ВВР 21-22 Андреева ОВ\Д\Дополнительное образование 21-22\Программы доп 22-23\JPG титульные 22-23\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4F" w:rsidRDefault="007E424F">
      <w:pPr>
        <w:jc w:val="center"/>
        <w:rPr>
          <w:sz w:val="22"/>
        </w:rPr>
      </w:pPr>
    </w:p>
    <w:p w:rsidR="006C7AD9" w:rsidRDefault="006C7AD9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Название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Подвижные игры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Направление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Физкультурно-спортивное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Возраст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5E75F5">
            <w:r>
              <w:t>11</w:t>
            </w:r>
            <w:r w:rsidR="006C7AD9">
              <w:t>-17 лет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Ф.И.О. автора-педагога, реализующего дополнительную общеобразовательную программу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D753C9">
            <w:r>
              <w:t xml:space="preserve">Омарова Зарина </w:t>
            </w:r>
            <w:proofErr w:type="spellStart"/>
            <w:r>
              <w:t>Игоевна</w:t>
            </w:r>
            <w:proofErr w:type="spellEnd"/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Год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2021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pPr>
              <w:tabs>
                <w:tab w:val="left" w:pos="3734"/>
              </w:tabs>
            </w:pPr>
            <w:r>
              <w:t>Срок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1 год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Количество часов в неделю/в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1/38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Где, когда и кем утверждена дополнительная общеобразовательная программа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/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Информация о наличии рецензии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Нет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Цель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pPr>
              <w:jc w:val="both"/>
            </w:pPr>
            <w:r>
              <w:rPr>
                <w:b/>
              </w:rPr>
              <w:t>Цель</w:t>
            </w:r>
            <w:r>
              <w:t xml:space="preserve"> программы: создание предпосылок для формирования физической культуры занимающихся посредством углубленного освоения способов двигательной деятельности физкультурно-спортивной направленности раздела «Баскетбол». 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pPr>
              <w:ind w:firstLine="709"/>
              <w:jc w:val="both"/>
              <w:rPr>
                <w:rFonts w:ascii="Arial" w:hAnsi="Arial"/>
              </w:rPr>
            </w:pPr>
            <w:r>
              <w:rPr>
                <w:b/>
              </w:rPr>
              <w:t>Оздоровительные </w:t>
            </w:r>
            <w:r>
              <w:t>— обеспечение качественной работы по укреплению здоровья учащихся:</w:t>
            </w:r>
          </w:p>
          <w:p w:rsidR="007E424F" w:rsidRDefault="006C7AD9">
            <w:pPr>
              <w:jc w:val="both"/>
              <w:rPr>
                <w:rFonts w:ascii="Arial" w:hAnsi="Arial"/>
              </w:rPr>
            </w:pPr>
            <w:r>
              <w:t>1. Обеспечение правильного физического развития детей: способствовать оптимизации роста и развития опорно-двигательного аппарата; формировать правильную осанку; содействовать профилактике плоскостопия.</w:t>
            </w:r>
          </w:p>
          <w:p w:rsidR="007E424F" w:rsidRDefault="006C7AD9">
            <w:pPr>
              <w:jc w:val="both"/>
              <w:rPr>
                <w:rFonts w:ascii="Arial" w:hAnsi="Arial"/>
              </w:rPr>
            </w:pPr>
            <w:r>
              <w:t>2. Обеспечение оптимального уровня психологической и физической работоспособности детей: повышать уровень физической подготовленности занимающихся; формировать психологическую устойчивость детей.</w:t>
            </w:r>
          </w:p>
          <w:p w:rsidR="007E424F" w:rsidRDefault="006C7AD9">
            <w:pPr>
              <w:jc w:val="both"/>
              <w:rPr>
                <w:rFonts w:ascii="Arial" w:hAnsi="Arial"/>
              </w:rPr>
            </w:pPr>
            <w:r>
              <w:t>3. Функциональное развитие органов, систем и потенциальных возможностей организма занимающихся.</w:t>
            </w:r>
          </w:p>
          <w:p w:rsidR="007E424F" w:rsidRDefault="006C7AD9">
            <w:pPr>
              <w:jc w:val="both"/>
              <w:rPr>
                <w:rFonts w:ascii="Arial" w:hAnsi="Arial"/>
              </w:rPr>
            </w:pPr>
            <w:r>
              <w:t>4. Привитие гигиенических навыков, приёмов закаливания.</w:t>
            </w:r>
          </w:p>
          <w:p w:rsidR="007E424F" w:rsidRDefault="006C7AD9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Образовательные </w:t>
            </w:r>
          </w:p>
          <w:p w:rsidR="007E424F" w:rsidRDefault="006C7AD9">
            <w:pPr>
              <w:jc w:val="both"/>
            </w:pPr>
            <w:r>
              <w:t xml:space="preserve">1. Обучение техническим приёмам и правилам игры; </w:t>
            </w:r>
          </w:p>
          <w:p w:rsidR="007E424F" w:rsidRDefault="006C7AD9">
            <w:pPr>
              <w:jc w:val="both"/>
            </w:pPr>
            <w:r>
              <w:t xml:space="preserve">2. Обучение тактическим действиям; </w:t>
            </w:r>
          </w:p>
          <w:p w:rsidR="007E424F" w:rsidRDefault="006C7AD9">
            <w:pPr>
              <w:jc w:val="both"/>
            </w:pPr>
            <w:r>
              <w:t xml:space="preserve">3. Обучение приёмам и методам контроля физической нагрузки при самостоятельных занятиях; </w:t>
            </w:r>
          </w:p>
          <w:p w:rsidR="007E424F" w:rsidRDefault="006C7AD9">
            <w:pPr>
              <w:jc w:val="both"/>
              <w:rPr>
                <w:rFonts w:ascii="Arial" w:hAnsi="Arial"/>
              </w:rPr>
            </w:pPr>
            <w:r>
              <w:t xml:space="preserve">4. Овладение навыками регулирования психического состояния. </w:t>
            </w:r>
            <w:r>
              <w:rPr>
                <w:b/>
              </w:rPr>
              <w:t>Воспитательные</w:t>
            </w:r>
            <w:r>
              <w:t> — обеспечение социального формирования личности ребёнка:</w:t>
            </w:r>
          </w:p>
          <w:p w:rsidR="007E424F" w:rsidRDefault="006C7AD9">
            <w:pPr>
              <w:jc w:val="both"/>
            </w:pPr>
            <w:r>
              <w:lastRenderedPageBreak/>
              <w:t xml:space="preserve">1. Выработка организаторских навыков и умения действовать в коллективе; </w:t>
            </w:r>
          </w:p>
          <w:p w:rsidR="007E424F" w:rsidRDefault="006C7AD9">
            <w:pPr>
              <w:jc w:val="both"/>
            </w:pPr>
            <w:r>
              <w:t xml:space="preserve">2. Воспитание чувства ответственности, дисциплинированности, взаимопомощи; </w:t>
            </w:r>
          </w:p>
          <w:p w:rsidR="007E424F" w:rsidRDefault="006C7AD9">
            <w:pPr>
              <w:jc w:val="both"/>
            </w:pPr>
            <w:r>
              <w:t xml:space="preserve">3. Воспитание привычки к самостоятельным занятиям, избранным видом спорта в свободное время; </w:t>
            </w:r>
          </w:p>
          <w:p w:rsidR="007E424F" w:rsidRDefault="006C7AD9">
            <w:pPr>
              <w:jc w:val="both"/>
            </w:pPr>
            <w:r>
              <w:t>4. Формирование потребности к ведению здорового образа жизни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pPr>
              <w:tabs>
                <w:tab w:val="left" w:pos="2847"/>
              </w:tabs>
            </w:pPr>
            <w:r>
              <w:lastRenderedPageBreak/>
              <w:t>Ожидаемые результаты освоения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bookmarkStart w:id="0" w:name="_dx_frag_StartFragment"/>
            <w:bookmarkEnd w:id="0"/>
            <w:r>
              <w:rPr>
                <w:color w:val="000000"/>
                <w:shd w:val="clear" w:color="auto" w:fill="FFFFFF"/>
              </w:rPr>
              <w:t xml:space="preserve">Данная программа направлена на достижение учащимися личностных, </w:t>
            </w:r>
            <w:proofErr w:type="spellStart"/>
            <w:r>
              <w:rPr>
                <w:color w:val="000000"/>
                <w:shd w:val="clear" w:color="auto" w:fill="FFFFFF"/>
              </w:rPr>
              <w:t>метапредметных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предметных результатов.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Личностные результаты: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– формирование устойчивого интереса, мотивации к занятиям физической культурой и к здоровому образу жизни;  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– воспитание морально-этических и волевых качеств;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дисциплинированность, трудолюбие, упорство в достижении поставленных целей;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умение управлять своими эмоциями в различных ситуациях;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умение оказывать помощь своим сверстникам.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Метапредметные результаты: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определять наиболее эффективные способы достижения результата;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умение находить ошибки при выполнении заданий и уметь их исправлять;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уметь организовать самостоятельные занятия баскетболом, а также, с группой товарищей;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организовывать и проводить соревнования по баскетболу в классе, во дворе, в оздоровительном лагере;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умение рационально распределять своё время в режиме дня, выполнять утреннюю зарядку;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умение вести наблюдение за показателями своего физического развития;  </w:t>
            </w:r>
            <w:r>
              <w:rPr>
                <w:b/>
                <w:i/>
                <w:color w:val="000000"/>
                <w:shd w:val="clear" w:color="auto" w:fill="FFFFFF"/>
              </w:rPr>
              <w:t>Предметные результаты: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знать об особенностях зарождения, истории баскетбола;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 – знать о физических качествах и правилах их тестирования;  – выполнять упражнения по физической подготовке в соответствии с возрастом;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– владеть тактико-техническими приемами баскетбола;</w:t>
            </w:r>
          </w:p>
          <w:p w:rsidR="007E424F" w:rsidRDefault="006C7AD9">
            <w:pPr>
              <w:ind w:firstLine="708"/>
              <w:jc w:val="both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 – знать основы личной гигиены, причины травматизма при занятиях </w:t>
            </w:r>
            <w:r>
              <w:rPr>
                <w:color w:val="000000"/>
                <w:shd w:val="clear" w:color="auto" w:fill="FFFFFF"/>
              </w:rPr>
              <w:lastRenderedPageBreak/>
              <w:t>баскетболом и правила его предупреждения;</w:t>
            </w:r>
          </w:p>
          <w:p w:rsidR="007E424F" w:rsidRDefault="006C7AD9">
            <w:pPr>
              <w:jc w:val="both"/>
            </w:pPr>
            <w:r>
              <w:rPr>
                <w:color w:val="000000"/>
                <w:shd w:val="clear" w:color="auto" w:fill="FFFFFF"/>
              </w:rPr>
              <w:t> – владеть основами судейства игры в баскетбол </w:t>
            </w:r>
          </w:p>
        </w:tc>
      </w:tr>
      <w:tr w:rsidR="007E42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lastRenderedPageBreak/>
              <w:t>Формы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6C7AD9">
            <w:r>
              <w:t>Комбинированная (индивидуальная и групповая работа, самостоятельная работа и практическая работа)</w:t>
            </w:r>
          </w:p>
        </w:tc>
      </w:tr>
    </w:tbl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7E424F">
      <w:pPr>
        <w:jc w:val="center"/>
        <w:rPr>
          <w:b/>
        </w:rPr>
      </w:pPr>
    </w:p>
    <w:p w:rsidR="007E424F" w:rsidRDefault="006C7AD9">
      <w:pPr>
        <w:jc w:val="center"/>
        <w:rPr>
          <w:b/>
        </w:rPr>
      </w:pPr>
      <w:r>
        <w:rPr>
          <w:b/>
        </w:rPr>
        <w:t>Аннотация к программе</w:t>
      </w:r>
    </w:p>
    <w:p w:rsidR="007E424F" w:rsidRDefault="006C7A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общеобразовательная программа «Подвижные игры» по своему содержанию является физкультурно-спортивной, по функциональному предназначению – специальной, по форме организации – секционной. </w:t>
      </w:r>
      <w:r>
        <w:rPr>
          <w:rFonts w:ascii="Times New Roman" w:hAnsi="Times New Roman"/>
        </w:rPr>
        <w:t>Дети занимаются общеразвивающими, беговыми упражнениями, изучают приёмы владения мячом и элементы спортивной игры.</w:t>
      </w:r>
    </w:p>
    <w:p w:rsidR="007E424F" w:rsidRDefault="006C7A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Предназ</w:t>
      </w:r>
      <w:r w:rsidR="005E75F5">
        <w:rPr>
          <w:rFonts w:ascii="Times New Roman" w:hAnsi="Times New Roman"/>
          <w:sz w:val="24"/>
        </w:rPr>
        <w:t>начена для учащихся возрастом 11</w:t>
      </w:r>
      <w:r>
        <w:rPr>
          <w:rFonts w:ascii="Times New Roman" w:hAnsi="Times New Roman"/>
          <w:sz w:val="24"/>
        </w:rPr>
        <w:t>-17 лет, не имеющих медицинских противопоказаний. Согласно учебному плану на изучение програ</w:t>
      </w:r>
      <w:r w:rsidR="005E75F5">
        <w:rPr>
          <w:rFonts w:ascii="Times New Roman" w:hAnsi="Times New Roman"/>
          <w:sz w:val="24"/>
        </w:rPr>
        <w:t>ммы «Подвижные игры» отводится 1</w:t>
      </w:r>
      <w:r>
        <w:rPr>
          <w:rFonts w:ascii="Times New Roman" w:hAnsi="Times New Roman"/>
          <w:sz w:val="24"/>
        </w:rPr>
        <w:t xml:space="preserve"> час в неделю. Таким образом, рабочая п</w:t>
      </w:r>
      <w:r w:rsidR="00D753C9">
        <w:rPr>
          <w:rFonts w:ascii="Times New Roman" w:hAnsi="Times New Roman"/>
          <w:sz w:val="24"/>
        </w:rPr>
        <w:t xml:space="preserve">рограмма составлена из расчета 1 </w:t>
      </w:r>
      <w:r>
        <w:rPr>
          <w:rFonts w:ascii="Times New Roman" w:hAnsi="Times New Roman"/>
          <w:sz w:val="24"/>
        </w:rPr>
        <w:t xml:space="preserve">раз в неделю по 40 минут, </w:t>
      </w:r>
      <w:r w:rsidR="00D753C9"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z w:val="24"/>
        </w:rPr>
        <w:t xml:space="preserve"> часов в год.</w:t>
      </w:r>
    </w:p>
    <w:p w:rsidR="005E75F5" w:rsidRPr="008D47CC" w:rsidRDefault="005E75F5" w:rsidP="005E75F5">
      <w:pPr>
        <w:pStyle w:val="Default"/>
        <w:ind w:firstLine="851"/>
        <w:jc w:val="both"/>
        <w:rPr>
          <w:b/>
          <w:color w:val="auto"/>
        </w:rPr>
      </w:pPr>
      <w:r w:rsidRPr="008D47CC">
        <w:rPr>
          <w:b/>
          <w:color w:val="auto"/>
        </w:rPr>
        <w:t>Программа разработана в соответствии с актуальными нормативно-правовыми актами федерального и регионального уровней:</w:t>
      </w:r>
    </w:p>
    <w:p w:rsidR="005E75F5" w:rsidRPr="002C638A" w:rsidRDefault="005E75F5" w:rsidP="005E75F5">
      <w:pPr>
        <w:pStyle w:val="a3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4"/>
        </w:rPr>
      </w:pPr>
      <w:r w:rsidRPr="002C638A">
        <w:rPr>
          <w:szCs w:val="24"/>
        </w:rPr>
        <w:t>Федеральный Закон от 29.12.2012 № 273-ФЗ «Об образовании в Российской Федерации»</w:t>
      </w:r>
      <w:r w:rsidRPr="000D0BDE">
        <w:t xml:space="preserve"> (ред. от 29.07.2017).</w:t>
      </w:r>
      <w:r w:rsidRPr="002C638A">
        <w:rPr>
          <w:szCs w:val="24"/>
        </w:rPr>
        <w:t>;</w:t>
      </w:r>
    </w:p>
    <w:p w:rsidR="005E75F5" w:rsidRPr="002C638A" w:rsidRDefault="005E75F5" w:rsidP="005E75F5">
      <w:pPr>
        <w:pStyle w:val="a3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4"/>
        </w:rPr>
      </w:pPr>
      <w:r w:rsidRPr="002C638A">
        <w:rPr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E75F5" w:rsidRPr="00BB25F4" w:rsidRDefault="00D753C9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hyperlink r:id="rId6" w:history="1">
        <w:r w:rsidR="005E75F5" w:rsidRPr="002C638A">
          <w:rPr>
            <w:szCs w:val="24"/>
          </w:rPr>
          <w:t>Приказ Министерства образовани</w:t>
        </w:r>
        <w:r w:rsidR="005E75F5">
          <w:rPr>
            <w:szCs w:val="24"/>
          </w:rPr>
          <w:t>я и науки РФ «</w:t>
        </w:r>
        <w:r w:rsidR="005E75F5" w:rsidRPr="002C638A">
          <w:rPr>
            <w:szCs w:val="24"/>
          </w:rPr>
          <w:t xml:space="preserve">О внесении изменений в приказ Министерства образования и науки </w:t>
        </w:r>
        <w:r w:rsidR="005E75F5">
          <w:rPr>
            <w:szCs w:val="24"/>
          </w:rPr>
          <w:t>РФ от 06 октября 2009 г. № 373 «</w:t>
        </w:r>
        <w:r w:rsidR="005E75F5" w:rsidRPr="002C638A">
          <w:rPr>
            <w:szCs w:val="24"/>
          </w:rPr>
          <w:t>Об утверждении и введении в действие федерального государственного стандарт</w:t>
        </w:r>
        <w:r w:rsidR="005E75F5">
          <w:rPr>
            <w:szCs w:val="24"/>
          </w:rPr>
          <w:t>а начального общего образования»</w:t>
        </w:r>
        <w:r w:rsidR="005E75F5" w:rsidRPr="002C638A">
          <w:rPr>
            <w:szCs w:val="24"/>
          </w:rPr>
          <w:t xml:space="preserve"> от 29.12.2014 №1643</w:t>
        </w:r>
      </w:hyperlink>
      <w:r w:rsidR="005E75F5">
        <w:rPr>
          <w:szCs w:val="24"/>
        </w:rPr>
        <w:t>;</w:t>
      </w:r>
    </w:p>
    <w:p w:rsidR="005E75F5" w:rsidRPr="00BB25F4" w:rsidRDefault="005E75F5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r w:rsidRPr="00BB25F4">
        <w:rPr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E75F5" w:rsidRDefault="005E75F5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r w:rsidRPr="002C638A">
        <w:rPr>
          <w:szCs w:val="24"/>
        </w:rPr>
        <w:t>Федеральный закон «О физической культуре и спорте в Российской Федерации» от 04.12.2007 г. №329-ФЗ (с изменениями и дополнениями);</w:t>
      </w:r>
    </w:p>
    <w:p w:rsidR="005E75F5" w:rsidRPr="00BB25F4" w:rsidRDefault="005E75F5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r w:rsidRPr="00BB25F4">
        <w:rPr>
          <w:szCs w:val="24"/>
        </w:rPr>
        <w:t>Постановление Главного государственного санитарного врача Российской Ф</w:t>
      </w:r>
      <w:r>
        <w:rPr>
          <w:szCs w:val="24"/>
        </w:rPr>
        <w:t>едерации от 28.09.2020 г. № 28 «</w:t>
      </w:r>
      <w:r w:rsidRPr="00BB25F4">
        <w:rPr>
          <w:szCs w:val="24"/>
        </w:rPr>
        <w:t>Об утверждении сан</w:t>
      </w:r>
      <w:r>
        <w:rPr>
          <w:szCs w:val="24"/>
        </w:rPr>
        <w:t>итарных правил СП 2.4. 3648-20 «</w:t>
      </w:r>
      <w:r w:rsidRPr="00BB25F4">
        <w:rPr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szCs w:val="24"/>
        </w:rPr>
        <w:t>и оздоровления детей и молодежи»;</w:t>
      </w:r>
    </w:p>
    <w:p w:rsidR="005E75F5" w:rsidRPr="00CF73B7" w:rsidRDefault="005E75F5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r w:rsidRPr="00CF73B7">
        <w:rPr>
          <w:szCs w:val="24"/>
        </w:rPr>
        <w:t xml:space="preserve">Программа «Ритмика и танец» 1-8 классы, утвержденная Министерством образования 06.03.2001г.; </w:t>
      </w:r>
    </w:p>
    <w:p w:rsidR="005E75F5" w:rsidRPr="000D0BDE" w:rsidRDefault="005E75F5" w:rsidP="005E75F5">
      <w:pPr>
        <w:pStyle w:val="a3"/>
        <w:numPr>
          <w:ilvl w:val="0"/>
          <w:numId w:val="12"/>
        </w:numPr>
        <w:ind w:left="0" w:firstLine="426"/>
        <w:jc w:val="both"/>
      </w:pPr>
      <w:r w:rsidRPr="000D0BDE">
        <w:t>Приказ Минобрнауки России от 01.07.2013 №499 (ред. от 15.11.2013)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5E75F5" w:rsidRPr="000D0BDE" w:rsidRDefault="005E75F5" w:rsidP="005E75F5">
      <w:pPr>
        <w:pStyle w:val="a3"/>
        <w:numPr>
          <w:ilvl w:val="0"/>
          <w:numId w:val="12"/>
        </w:numPr>
        <w:ind w:left="0" w:firstLine="426"/>
        <w:jc w:val="both"/>
      </w:pPr>
      <w:r w:rsidRPr="000D0BDE">
        <w:lastRenderedPageBreak/>
        <w:t>Постановление Правительства РФ от 15.04.2014 №295 (ред. от 31.03.2017) «Об утверждении государственной программы Российской Федерации «Развитие образования» на 2013-2020 годы».</w:t>
      </w:r>
    </w:p>
    <w:p w:rsidR="005E75F5" w:rsidRPr="000D0BDE" w:rsidRDefault="005E75F5" w:rsidP="005E75F5">
      <w:pPr>
        <w:pStyle w:val="a3"/>
        <w:numPr>
          <w:ilvl w:val="0"/>
          <w:numId w:val="12"/>
        </w:numPr>
        <w:ind w:left="142" w:firstLine="284"/>
        <w:jc w:val="both"/>
      </w:pPr>
      <w:r w:rsidRPr="000D0BDE">
        <w:t>Закон ХМАО-Югры от 01.07.2013г. №68-ОЗ «Об образовании в ХМАО-Югре» (с изменениями на 07.09.2016).</w:t>
      </w:r>
    </w:p>
    <w:p w:rsidR="005E75F5" w:rsidRPr="00CF73B7" w:rsidRDefault="005E75F5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r w:rsidRPr="00CF73B7">
        <w:rPr>
          <w:szCs w:val="24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МБОУ СОШ № 18 имени Виталия Яковлевича Алексеева. </w:t>
      </w:r>
    </w:p>
    <w:p w:rsidR="005E75F5" w:rsidRPr="0022132E" w:rsidRDefault="005E75F5" w:rsidP="005E75F5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jc w:val="both"/>
        <w:rPr>
          <w:szCs w:val="24"/>
        </w:rPr>
      </w:pPr>
      <w:r>
        <w:rPr>
          <w:szCs w:val="24"/>
        </w:rPr>
        <w:t>Учебный план</w:t>
      </w:r>
      <w:r w:rsidRPr="00CF73B7">
        <w:rPr>
          <w:szCs w:val="24"/>
        </w:rPr>
        <w:t xml:space="preserve"> муниципального бюджетного общеобразовательного учреждения МБОУ СОШ № 18 имени Виталия Яковлевича Алексеева. </w:t>
      </w:r>
    </w:p>
    <w:p w:rsidR="005E75F5" w:rsidRDefault="005E75F5" w:rsidP="005E75F5">
      <w:pPr>
        <w:shd w:val="clear" w:color="auto" w:fill="FFFFFF"/>
        <w:ind w:firstLine="851"/>
        <w:rPr>
          <w:szCs w:val="24"/>
        </w:rPr>
      </w:pPr>
      <w:r w:rsidRPr="003A017A">
        <w:rPr>
          <w:szCs w:val="24"/>
        </w:rPr>
        <w:t>Реализация общеразвивающей программы осуществляется за пределами ФГОС и ФГТ, и не предусматривает подготовку обучающихся к прохождению ГИА по образовательным программам / реализация предпрофессиональной программы осуществляется в соответствии с ФГТ</w:t>
      </w:r>
    </w:p>
    <w:p w:rsidR="005E75F5" w:rsidRDefault="005E75F5" w:rsidP="005E75F5">
      <w:pPr>
        <w:shd w:val="clear" w:color="auto" w:fill="FFFFFF"/>
        <w:ind w:firstLine="851"/>
        <w:rPr>
          <w:szCs w:val="24"/>
          <w:shd w:val="clear" w:color="auto" w:fill="FFFFFF"/>
        </w:rPr>
      </w:pPr>
      <w:r w:rsidRPr="003A017A">
        <w:rPr>
          <w:szCs w:val="24"/>
          <w:shd w:val="clear" w:color="auto" w:fill="FFFFFF"/>
        </w:rPr>
        <w:t xml:space="preserve">Программа разработана в соответствии с актуальными нормативно-правовыми актами федерального и регионального уровней. </w:t>
      </w:r>
    </w:p>
    <w:p w:rsidR="005E75F5" w:rsidRDefault="005E75F5" w:rsidP="005E75F5">
      <w:pPr>
        <w:shd w:val="clear" w:color="auto" w:fill="FFFFFF"/>
        <w:ind w:firstLine="851"/>
        <w:rPr>
          <w:szCs w:val="24"/>
          <w:shd w:val="clear" w:color="auto" w:fill="FFFFFF"/>
        </w:rPr>
      </w:pPr>
      <w:r w:rsidRPr="003A017A">
        <w:rPr>
          <w:szCs w:val="24"/>
          <w:shd w:val="clear" w:color="auto" w:fill="FFFFFF"/>
        </w:rPr>
        <w:t xml:space="preserve">Календарный учебный график составлен в соответствии ФЗ № 273, Письмом </w:t>
      </w:r>
      <w:proofErr w:type="spellStart"/>
      <w:r w:rsidRPr="003A017A">
        <w:rPr>
          <w:szCs w:val="24"/>
          <w:shd w:val="clear" w:color="auto" w:fill="FFFFFF"/>
        </w:rPr>
        <w:t>Минобрауки</w:t>
      </w:r>
      <w:proofErr w:type="spellEnd"/>
      <w:r w:rsidRPr="003A017A">
        <w:rPr>
          <w:szCs w:val="24"/>
          <w:shd w:val="clear" w:color="auto" w:fill="FFFFFF"/>
        </w:rPr>
        <w:t xml:space="preserve"> РФ от 18.11.2015 № 09-324</w:t>
      </w:r>
      <w:r>
        <w:rPr>
          <w:szCs w:val="24"/>
          <w:shd w:val="clear" w:color="auto" w:fill="FFFFFF"/>
        </w:rPr>
        <w:t>2</w:t>
      </w:r>
    </w:p>
    <w:p w:rsidR="005E75F5" w:rsidRPr="003A017A" w:rsidRDefault="005E75F5" w:rsidP="005E75F5">
      <w:pPr>
        <w:shd w:val="clear" w:color="auto" w:fill="FFFFFF"/>
        <w:ind w:firstLine="851"/>
        <w:rPr>
          <w:szCs w:val="24"/>
          <w:shd w:val="clear" w:color="auto" w:fill="FFFFFF"/>
        </w:rPr>
      </w:pPr>
    </w:p>
    <w:p w:rsidR="007E424F" w:rsidRDefault="006C7AD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E424F" w:rsidRDefault="006C7AD9">
      <w:pPr>
        <w:ind w:firstLine="567"/>
        <w:jc w:val="both"/>
      </w:pPr>
      <w:r>
        <w:t>Дополнительная общеобразовательная программа «Подвижные игры» реализуется в физкультурно-спортивной направленности.</w:t>
      </w:r>
    </w:p>
    <w:p w:rsidR="007E424F" w:rsidRDefault="006C7AD9">
      <w:pPr>
        <w:jc w:val="both"/>
        <w:rPr>
          <w:b/>
        </w:rPr>
      </w:pPr>
      <w:r>
        <w:t xml:space="preserve">В настоящее время внимание государства направлено на развитие дополнительного образования учащихся. В планах развития образования к 2021 году привлечь к занятиям физической культурой и спортом до 75% учащихся. Согласно госпрограмме «Развитие образования» на 2013-2020 годы мотивация учащихся к самостоятельным занятиям физической культурой и спортом является первостепенной. Однако, </w:t>
      </w:r>
      <w:proofErr w:type="spellStart"/>
      <w:r>
        <w:t>гипокомфортные</w:t>
      </w:r>
      <w:proofErr w:type="spellEnd"/>
      <w:r>
        <w:t xml:space="preserve"> условия проживания детей северян, высокие умственные и физические нагрузки, компьютеризация, гиподинамия и гипокинезия, стрессовые условия жизни негативно сказываются на состоянии здоровья школьников и предъявляют повышенные требования к уровню физической подготовленности школьников. Основная цель системы физического воспитания заключается в создании условий для сохранения и укрепления здоровья учащихся, повышение физического потенциала учащихся, формирования здорового образа жизни, мотивации к занятиям физической культурой и спортом (Государственная программа РФ «Развитие образования» на 2013-2020 гг., подпрограмма 2, основное мероприятие 2.6.). Занятия различными видами спорта, в том числе и баскетболом, решают проблему гиподинамии и гипокинезии детей-северян. С целью повышение физического потенциала учащихся, сохранения и укрепления здоровья, формирования здорового образа жизни, мотивации к самостоятельным занятиям физической культурой и спортом была разработана и внедрена в практику программа дополнительного образования детей по баскетболу «Подвижные игры». Дополнительная образовательная программа имеет физкультурно-спортивную направленность и предназначена для углубленного изучения раздела «Баскетбол» образовательной программы средней школы. Учебно-тематический план составлен в соответствии с программой «Подвижные игры», разработанной на основе типовой программы и рекомендаций, разработанных специалистами в области физической культуры, нормативных документов Министерства образования РФ и адаптирована к конкретным условиям. Программа модифицированная, составлена на основе примерной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</w:t>
      </w:r>
    </w:p>
    <w:p w:rsidR="007E424F" w:rsidRDefault="006C7AD9">
      <w:pPr>
        <w:ind w:firstLine="709"/>
        <w:jc w:val="both"/>
      </w:pPr>
      <w:r>
        <w:rPr>
          <w:b/>
        </w:rPr>
        <w:t>Актуальность</w:t>
      </w:r>
      <w:r>
        <w:t xml:space="preserve"> программы состоит в том, что в настоящее время значительная часть школьников занимается физическими упражнениями лишь на уроках физической культуры. Именно в школьном возрасте закладываются основы здоровья, гармоничного, умственного, нравственного и физического развития ребенка, формируется личность человека. Программа способствует развитию мышления, воображения и творческих способностей детей, их умению </w:t>
      </w:r>
      <w:r>
        <w:lastRenderedPageBreak/>
        <w:t>действовать в коллективе и одновременно принимать самостоятельные решения.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7E424F" w:rsidRDefault="006C7AD9">
      <w:pPr>
        <w:ind w:firstLine="709"/>
        <w:jc w:val="both"/>
      </w:pPr>
      <w:r>
        <w:rPr>
          <w:b/>
        </w:rPr>
        <w:t xml:space="preserve">Новизна </w:t>
      </w:r>
      <w:r>
        <w:t>состоит в том, что помогает адаптировать учебный процесс к индивидуальным особенностям ребёнка, создать условия для максимального раскрытия творческого потенциала, комфортных условий для развития и формирования талантливого ребёнка. Упражнения с мячами динамичны и эмоциональны, способствуют развитию силы, скоростно-силовых качеств, координационных способностей, быстроты простой и сложной двигательной реакции, требуют проявления находчивости, способности к концентрации и переключению внимания, пространственной, временной, динамической точности движений и их биодинамической рациональности.</w:t>
      </w:r>
    </w:p>
    <w:p w:rsidR="007E424F" w:rsidRDefault="006C7AD9">
      <w:pPr>
        <w:ind w:firstLine="709"/>
        <w:jc w:val="both"/>
      </w:pPr>
      <w:r>
        <w:rPr>
          <w:b/>
        </w:rPr>
        <w:t xml:space="preserve">Направленность программы – </w:t>
      </w:r>
      <w:r>
        <w:t>физкультурно-спортивная.</w:t>
      </w:r>
    </w:p>
    <w:p w:rsidR="007E424F" w:rsidRDefault="006C7AD9">
      <w:pPr>
        <w:ind w:firstLine="709"/>
        <w:jc w:val="both"/>
      </w:pPr>
      <w:r>
        <w:rPr>
          <w:b/>
        </w:rPr>
        <w:t xml:space="preserve">Уровень освоения программы – </w:t>
      </w:r>
      <w:r>
        <w:t>базовый.</w:t>
      </w:r>
    </w:p>
    <w:p w:rsidR="007E424F" w:rsidRDefault="006C7AD9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Отличительная особенность программы </w:t>
      </w:r>
      <w:r>
        <w:rPr>
          <w:color w:val="000000"/>
          <w:shd w:val="clear" w:color="auto" w:fill="FFFFFF"/>
        </w:rPr>
        <w:t xml:space="preserve">заключается в том, что в ней предусмотрено уделить большее количество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</w:t>
      </w:r>
      <w:proofErr w:type="spellStart"/>
      <w:proofErr w:type="gramStart"/>
      <w:r>
        <w:rPr>
          <w:color w:val="000000"/>
          <w:shd w:val="clear" w:color="auto" w:fill="FFFFFF"/>
        </w:rPr>
        <w:t>спорта.На</w:t>
      </w:r>
      <w:proofErr w:type="spellEnd"/>
      <w:proofErr w:type="gramEnd"/>
      <w:r>
        <w:rPr>
          <w:color w:val="000000"/>
          <w:shd w:val="clear" w:color="auto" w:fill="FFFFFF"/>
        </w:rPr>
        <w:t xml:space="preserve">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7E424F" w:rsidRDefault="006C7AD9">
      <w:pPr>
        <w:ind w:firstLine="709"/>
        <w:jc w:val="both"/>
      </w:pPr>
      <w:r>
        <w:t xml:space="preserve">Важное место в системе физического воспитания детей школьного возраста занимают </w:t>
      </w:r>
      <w:r>
        <w:rPr>
          <w:i/>
        </w:rPr>
        <w:t>подвижные игры и действия с мячом</w:t>
      </w:r>
      <w:r>
        <w:t xml:space="preserve">. Подвижные игры, игры с элементами спортивных игр, упражнения в бросании, ловли, ведении мяча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 рук, усиливают кровообращение. Они укрепляют мышцы, формируя костно-мышечный корсет, что способствует выработке хорошей осанки. </w:t>
      </w:r>
    </w:p>
    <w:p w:rsidR="007E424F" w:rsidRDefault="006C7AD9">
      <w:pPr>
        <w:ind w:firstLine="709"/>
        <w:jc w:val="both"/>
      </w:pPr>
      <w:r>
        <w:t>Научные исследования игровой деятельности, деятельности с мячом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действительности. Поэтому введение в работу игровых занятий с мячом занимает одно из главных мест в физкультурно-оздоровительной работе с детьми.</w:t>
      </w:r>
    </w:p>
    <w:p w:rsidR="007E424F" w:rsidRDefault="006C7A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Адресат программы: </w:t>
      </w:r>
      <w:r>
        <w:rPr>
          <w:rFonts w:ascii="Times New Roman" w:hAnsi="Times New Roman"/>
          <w:sz w:val="24"/>
        </w:rPr>
        <w:t>Программа предназначена для учащихся возрастом 11-17 лет, не имеющих медицинских противопоказаний. Наполняемость группы 15 человек.</w:t>
      </w:r>
    </w:p>
    <w:p w:rsidR="007E424F" w:rsidRDefault="006C7A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освоения программы – </w:t>
      </w:r>
      <w:r w:rsidR="00D753C9">
        <w:rPr>
          <w:rFonts w:ascii="Times New Roman" w:hAnsi="Times New Roman"/>
          <w:sz w:val="24"/>
        </w:rPr>
        <w:t>01.09.2022 – 31.05.2023</w:t>
      </w:r>
      <w:r>
        <w:rPr>
          <w:rFonts w:ascii="Times New Roman" w:hAnsi="Times New Roman"/>
          <w:sz w:val="24"/>
        </w:rPr>
        <w:t xml:space="preserve">г. – 1 год, </w:t>
      </w:r>
    </w:p>
    <w:p w:rsidR="007E424F" w:rsidRDefault="006C7A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Объем программы - </w:t>
      </w:r>
      <w:r>
        <w:rPr>
          <w:rFonts w:ascii="Times New Roman" w:hAnsi="Times New Roman"/>
          <w:sz w:val="24"/>
        </w:rPr>
        <w:t>38 часов в год.</w:t>
      </w:r>
    </w:p>
    <w:p w:rsidR="007E424F" w:rsidRDefault="006C7A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Режим занятий - </w:t>
      </w:r>
      <w:r>
        <w:rPr>
          <w:rFonts w:ascii="Times New Roman" w:hAnsi="Times New Roman"/>
          <w:sz w:val="24"/>
        </w:rPr>
        <w:t xml:space="preserve">1 раза в неделю по 40 минут. </w:t>
      </w:r>
    </w:p>
    <w:p w:rsidR="007E424F" w:rsidRDefault="006C7AD9">
      <w:pPr>
        <w:ind w:firstLine="709"/>
        <w:jc w:val="both"/>
      </w:pPr>
      <w:r>
        <w:rPr>
          <w:b/>
        </w:rPr>
        <w:t xml:space="preserve">Формы занятий. </w:t>
      </w:r>
      <w:r>
        <w:t xml:space="preserve">В структуру программы входят четыре образовательных блока: Теоретическая подготовка, физическая подготовка, техническая подготовка и тактическая подготовка. Все образовательные блоки предусматривают не только усвоение теоретических знаний, но и формирование </w:t>
      </w:r>
      <w:proofErr w:type="spellStart"/>
      <w:r>
        <w:t>деятельностно</w:t>
      </w:r>
      <w:proofErr w:type="spellEnd"/>
      <w:r>
        <w:t>-практического опыта. Практические задания способствуют развитию у детей физических способностей: выносливости, быстроты, скорости, силовых и координационных возможностей.</w:t>
      </w:r>
    </w:p>
    <w:p w:rsidR="007E424F" w:rsidRDefault="006C7AD9">
      <w:pPr>
        <w:ind w:firstLine="709"/>
        <w:jc w:val="both"/>
      </w:pPr>
      <w:r>
        <w:lastRenderedPageBreak/>
        <w:t>На занятиях занимающиеся знакомятся с основами техники и тактики игры баскетбол. Ребята отрабатывают технику и тактику игры в баскетбол и совершенствуют ее. Освоение материала в основном происходит в процессе практической деятельности.</w:t>
      </w:r>
    </w:p>
    <w:p w:rsidR="007E424F" w:rsidRDefault="006C7AD9">
      <w:pPr>
        <w:ind w:firstLine="709"/>
        <w:jc w:val="both"/>
      </w:pPr>
      <w:r>
        <w:t xml:space="preserve">Постоянные взаимодействия с мячом способствуют улучшению глубинного и периферического зрения, точности и ориентировки в пространстве. Игра с мячом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мышц. </w:t>
      </w:r>
    </w:p>
    <w:p w:rsidR="007E424F" w:rsidRDefault="006C7AD9">
      <w:pPr>
        <w:ind w:firstLine="709"/>
        <w:jc w:val="both"/>
      </w:pPr>
      <w:r>
        <w:rPr>
          <w:b/>
        </w:rPr>
        <w:t>Цель</w:t>
      </w:r>
      <w:r>
        <w:t xml:space="preserve"> программы: способствование совершенствованию деятельности основных физиологических систем организма (нервной, сердечнососудистой, дыхательной), улучшению физического развития, физической подготовленности детей, а также достижение оптимальной двигательной активности с учетом интеграции образовательных областей, направленных на охрану и укрепление физического и психологического здоровья школьников.</w:t>
      </w:r>
    </w:p>
    <w:p w:rsidR="007E424F" w:rsidRDefault="006C7AD9">
      <w:pPr>
        <w:ind w:firstLine="709"/>
        <w:jc w:val="both"/>
      </w:pPr>
      <w:r>
        <w:t xml:space="preserve">Достижение цели осуществляется посредством решения </w:t>
      </w:r>
      <w:r>
        <w:rPr>
          <w:b/>
        </w:rPr>
        <w:t>задач:</w:t>
      </w:r>
      <w:r>
        <w:t> 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rPr>
          <w:b/>
        </w:rPr>
        <w:t>Оздоровительные </w:t>
      </w:r>
      <w:r>
        <w:t>— обеспечение качественной работы по укреплению здоровья учащихся: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1. Обеспечение правильного физического развития детей: способствовать оптимизации роста и развития опорно-двигательного аппарата; формировать правильную осанку; содействовать профилактике плоскостопия.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2. Обеспечение оптимального уровня психологической и физической работоспособности детей: повышать уровень физической подготовленности занимающихся; формировать психологическую устойчивость детей.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3. Функциональное развитие органов, систем и потенциальных возможностей организма занимающихся.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4. Привитие гигиенических навыков, приёмов закаливания.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rPr>
          <w:b/>
        </w:rPr>
        <w:t>Образовательные</w:t>
      </w:r>
      <w:r>
        <w:t xml:space="preserve"> — обеспечение усвоения систематизированных знаний, формирование двигательных умений и навыков, развитие двигательных способностей: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1. Формирование знаний у учащихся по вопросам здорового образа жизни и устойчивой привычки постоянно заботиться о своём здоровье.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2. Формирование и совершенствование двигательных умений и навыков: обучение новым видам движений и перемещений по игровой площадке.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3. Развитие физических качеств, занимающихся: ловкости, быстроты, выносливости.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t>4. Формирование умений творчески и рационально использовать приобретённые знания и навыки в разнообразных условиях.</w:t>
      </w:r>
    </w:p>
    <w:p w:rsidR="007E424F" w:rsidRDefault="006C7AD9">
      <w:pPr>
        <w:ind w:firstLine="709"/>
        <w:jc w:val="both"/>
        <w:rPr>
          <w:rFonts w:ascii="Arial" w:hAnsi="Arial"/>
        </w:rPr>
      </w:pPr>
      <w:r>
        <w:rPr>
          <w:b/>
        </w:rPr>
        <w:t>Воспитательные</w:t>
      </w:r>
      <w:r>
        <w:t> — обеспечение социального формирования личности ребёнка:</w:t>
      </w:r>
    </w:p>
    <w:p w:rsidR="007E424F" w:rsidRDefault="006C7AD9">
      <w:pPr>
        <w:ind w:firstLine="709"/>
        <w:jc w:val="both"/>
      </w:pPr>
      <w:r>
        <w:t>1. Воспитание воли, смелости, настойчивости, дисциплинированности, чувства коллективизма.</w:t>
      </w:r>
    </w:p>
    <w:p w:rsidR="007E424F" w:rsidRDefault="006C7AD9">
      <w:pPr>
        <w:ind w:firstLine="709"/>
        <w:jc w:val="both"/>
        <w:rPr>
          <w:b/>
        </w:rPr>
      </w:pPr>
      <w:r>
        <w:rPr>
          <w:b/>
        </w:rPr>
        <w:t>Содержание программы.</w:t>
      </w:r>
    </w:p>
    <w:p w:rsidR="00BA4E13" w:rsidRDefault="00AA43C0" w:rsidP="00AA43C0">
      <w:pPr>
        <w:tabs>
          <w:tab w:val="left" w:pos="3435"/>
        </w:tabs>
        <w:ind w:firstLine="709"/>
        <w:jc w:val="both"/>
      </w:pPr>
      <w:r>
        <w:tab/>
      </w:r>
    </w:p>
    <w:p w:rsidR="007E424F" w:rsidRPr="00AA43C0" w:rsidRDefault="006C7AD9">
      <w:pPr>
        <w:ind w:firstLine="540"/>
        <w:jc w:val="center"/>
        <w:rPr>
          <w:b/>
        </w:rPr>
      </w:pPr>
      <w:r w:rsidRPr="00AA43C0">
        <w:rPr>
          <w:b/>
        </w:rPr>
        <w:t>У</w:t>
      </w:r>
      <w:r w:rsidR="00D753C9">
        <w:rPr>
          <w:b/>
        </w:rPr>
        <w:t>чебно- тематический план на 2022/2023</w:t>
      </w:r>
      <w:r w:rsidRPr="00AA43C0">
        <w:rPr>
          <w:b/>
        </w:rPr>
        <w:t xml:space="preserve"> учебный год</w:t>
      </w:r>
    </w:p>
    <w:p w:rsidR="007E424F" w:rsidRDefault="007E424F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574"/>
        <w:gridCol w:w="1826"/>
        <w:gridCol w:w="1788"/>
        <w:gridCol w:w="1674"/>
        <w:gridCol w:w="1643"/>
      </w:tblGrid>
      <w:tr w:rsidR="00B808AD" w:rsidTr="00B808AD">
        <w:tc>
          <w:tcPr>
            <w:tcW w:w="636" w:type="dxa"/>
            <w:vMerge w:val="restart"/>
          </w:tcPr>
          <w:p w:rsidR="00B808AD" w:rsidRDefault="00B808AD">
            <w:pPr>
              <w:jc w:val="both"/>
            </w:pPr>
            <w:r>
              <w:t>№</w:t>
            </w:r>
          </w:p>
        </w:tc>
        <w:tc>
          <w:tcPr>
            <w:tcW w:w="2627" w:type="dxa"/>
            <w:vMerge w:val="restart"/>
          </w:tcPr>
          <w:p w:rsidR="00B808AD" w:rsidRDefault="00B808AD">
            <w:pPr>
              <w:jc w:val="both"/>
            </w:pPr>
            <w:r>
              <w:t>Раздел, тема</w:t>
            </w:r>
          </w:p>
        </w:tc>
        <w:tc>
          <w:tcPr>
            <w:tcW w:w="5373" w:type="dxa"/>
            <w:gridSpan w:val="3"/>
          </w:tcPr>
          <w:p w:rsidR="00B808AD" w:rsidRDefault="00B808AD">
            <w:pPr>
              <w:jc w:val="center"/>
            </w:pPr>
            <w:r>
              <w:t>Количество часов</w:t>
            </w:r>
          </w:p>
        </w:tc>
        <w:tc>
          <w:tcPr>
            <w:tcW w:w="1501" w:type="dxa"/>
            <w:vMerge w:val="restart"/>
          </w:tcPr>
          <w:p w:rsidR="00B808AD" w:rsidRDefault="00B808AD">
            <w:pPr>
              <w:jc w:val="center"/>
            </w:pPr>
            <w:r>
              <w:t xml:space="preserve">Формы </w:t>
            </w:r>
            <w:proofErr w:type="gramStart"/>
            <w:r>
              <w:t>аттестации .</w:t>
            </w:r>
            <w:proofErr w:type="gramEnd"/>
            <w:r>
              <w:t xml:space="preserve"> Контроля</w:t>
            </w:r>
          </w:p>
        </w:tc>
      </w:tr>
      <w:tr w:rsidR="00B808AD" w:rsidTr="00B808AD">
        <w:tc>
          <w:tcPr>
            <w:tcW w:w="636" w:type="dxa"/>
            <w:vMerge/>
          </w:tcPr>
          <w:p w:rsidR="00B808AD" w:rsidRDefault="00B808AD">
            <w:pPr>
              <w:jc w:val="both"/>
            </w:pPr>
          </w:p>
        </w:tc>
        <w:tc>
          <w:tcPr>
            <w:tcW w:w="2627" w:type="dxa"/>
            <w:vMerge/>
          </w:tcPr>
          <w:p w:rsidR="00B808AD" w:rsidRDefault="00B808AD">
            <w:pPr>
              <w:jc w:val="both"/>
            </w:pPr>
          </w:p>
        </w:tc>
        <w:tc>
          <w:tcPr>
            <w:tcW w:w="1834" w:type="dxa"/>
          </w:tcPr>
          <w:p w:rsidR="00B808AD" w:rsidRDefault="00B808AD">
            <w:pPr>
              <w:jc w:val="both"/>
            </w:pPr>
            <w:r>
              <w:t>Теоретическая часть</w:t>
            </w:r>
          </w:p>
        </w:tc>
        <w:tc>
          <w:tcPr>
            <w:tcW w:w="1800" w:type="dxa"/>
          </w:tcPr>
          <w:p w:rsidR="00B808AD" w:rsidRDefault="00B808AD">
            <w:pPr>
              <w:jc w:val="both"/>
            </w:pPr>
            <w:r>
              <w:t xml:space="preserve">Практическая часть </w:t>
            </w:r>
          </w:p>
        </w:tc>
        <w:tc>
          <w:tcPr>
            <w:tcW w:w="1739" w:type="dxa"/>
          </w:tcPr>
          <w:p w:rsidR="00B808AD" w:rsidRDefault="00B808AD">
            <w:pPr>
              <w:jc w:val="both"/>
            </w:pPr>
            <w:r>
              <w:t xml:space="preserve">Всего часов </w:t>
            </w:r>
          </w:p>
        </w:tc>
        <w:tc>
          <w:tcPr>
            <w:tcW w:w="1501" w:type="dxa"/>
            <w:vMerge/>
          </w:tcPr>
          <w:p w:rsidR="00B808AD" w:rsidRDefault="00B808AD">
            <w:pPr>
              <w:jc w:val="both"/>
            </w:pP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>Основы знаний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1" w:type="dxa"/>
          </w:tcPr>
          <w:p w:rsidR="00B808AD" w:rsidRDefault="00B808AD">
            <w:pPr>
              <w:jc w:val="center"/>
              <w:rPr>
                <w:b/>
              </w:rPr>
            </w:pP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  <w:rPr>
                <w:b/>
              </w:rPr>
            </w:pPr>
            <w:r>
              <w:t xml:space="preserve">Правила техники безопасности при выполнении упражнений на занятиях баскетболом 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  <w:p w:rsidR="00B808AD" w:rsidRPr="00B808AD" w:rsidRDefault="00B808AD" w:rsidP="00B808AD">
            <w:pPr>
              <w:jc w:val="center"/>
            </w:pP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</w:pPr>
            <w:r>
              <w:t>1.2.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История возникновения баскетбола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>
              <w:rPr>
                <w:b/>
              </w:rPr>
              <w:lastRenderedPageBreak/>
              <w:t>подготовка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</w:pPr>
            <w:r>
              <w:lastRenderedPageBreak/>
              <w:t>2.1.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Физическая подготовка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</w:pPr>
            <w:r>
              <w:t>13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</w:pPr>
            <w:r>
              <w:t>13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</w:pPr>
            <w:r>
              <w:t>2.2.</w:t>
            </w:r>
          </w:p>
          <w:p w:rsidR="00B808AD" w:rsidRDefault="00B808AD">
            <w:pPr>
              <w:jc w:val="both"/>
            </w:pP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Техническая подготовка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</w:pPr>
            <w:r>
              <w:t>11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</w:pPr>
            <w:r>
              <w:t>11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</w:pPr>
            <w:r>
              <w:t>2.3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Тактическая подготовка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</w:pPr>
            <w:r>
              <w:t>8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</w:pPr>
            <w:r>
              <w:t>8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</w:pPr>
            <w:r>
              <w:t>2.4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Судейская практика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</w:pPr>
            <w:r>
              <w:t>2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Сдача контрольных нормативов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</w:pPr>
            <w:r>
              <w:t>2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B808AD" w:rsidRPr="00B808AD" w:rsidRDefault="00B808AD">
            <w:pPr>
              <w:jc w:val="center"/>
            </w:pPr>
            <w:r w:rsidRPr="00B808AD">
              <w:t>Практическое задание</w:t>
            </w: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B808AD" w:rsidRDefault="00B808AD">
            <w:pPr>
              <w:jc w:val="both"/>
            </w:pPr>
          </w:p>
        </w:tc>
        <w:tc>
          <w:tcPr>
            <w:tcW w:w="2627" w:type="dxa"/>
          </w:tcPr>
          <w:p w:rsidR="00B808AD" w:rsidRDefault="00B808AD">
            <w:pPr>
              <w:jc w:val="both"/>
            </w:pPr>
            <w:r>
              <w:t>Воспитательная работа</w:t>
            </w:r>
          </w:p>
        </w:tc>
        <w:tc>
          <w:tcPr>
            <w:tcW w:w="5373" w:type="dxa"/>
            <w:gridSpan w:val="3"/>
            <w:vAlign w:val="center"/>
          </w:tcPr>
          <w:p w:rsidR="00B808AD" w:rsidRDefault="00B808AD">
            <w:pPr>
              <w:jc w:val="center"/>
            </w:pPr>
            <w:r>
              <w:t>В процессе занятий</w:t>
            </w:r>
          </w:p>
        </w:tc>
        <w:tc>
          <w:tcPr>
            <w:tcW w:w="1501" w:type="dxa"/>
          </w:tcPr>
          <w:p w:rsidR="00B808AD" w:rsidRDefault="00B808AD">
            <w:pPr>
              <w:jc w:val="center"/>
            </w:pPr>
          </w:p>
        </w:tc>
      </w:tr>
      <w:tr w:rsidR="00B808AD" w:rsidTr="00B808AD">
        <w:tc>
          <w:tcPr>
            <w:tcW w:w="636" w:type="dxa"/>
          </w:tcPr>
          <w:p w:rsidR="00B808AD" w:rsidRDefault="00B808AD">
            <w:pPr>
              <w:jc w:val="both"/>
            </w:pPr>
          </w:p>
        </w:tc>
        <w:tc>
          <w:tcPr>
            <w:tcW w:w="2627" w:type="dxa"/>
          </w:tcPr>
          <w:p w:rsidR="00B808AD" w:rsidRDefault="00B808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34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39" w:type="dxa"/>
            <w:vAlign w:val="center"/>
          </w:tcPr>
          <w:p w:rsidR="00B808AD" w:rsidRDefault="00B808A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01" w:type="dxa"/>
          </w:tcPr>
          <w:p w:rsidR="00B808AD" w:rsidRDefault="00B808AD">
            <w:pPr>
              <w:jc w:val="center"/>
              <w:rPr>
                <w:b/>
              </w:rPr>
            </w:pPr>
          </w:p>
        </w:tc>
      </w:tr>
    </w:tbl>
    <w:p w:rsidR="007E424F" w:rsidRDefault="007E424F">
      <w:pPr>
        <w:ind w:firstLine="709"/>
        <w:jc w:val="both"/>
        <w:rPr>
          <w:b/>
        </w:rPr>
      </w:pPr>
    </w:p>
    <w:p w:rsidR="00D318B5" w:rsidRDefault="00D318B5">
      <w:pPr>
        <w:ind w:firstLine="709"/>
        <w:jc w:val="both"/>
        <w:rPr>
          <w:b/>
        </w:rPr>
      </w:pPr>
      <w:r>
        <w:rPr>
          <w:b/>
        </w:rPr>
        <w:t>Содержание учебного (тематического) плана</w:t>
      </w:r>
    </w:p>
    <w:p w:rsidR="00D318B5" w:rsidRDefault="00D318B5">
      <w:pPr>
        <w:ind w:firstLine="709"/>
        <w:jc w:val="both"/>
        <w:rPr>
          <w:b/>
        </w:rPr>
      </w:pPr>
    </w:p>
    <w:p w:rsidR="00D318B5" w:rsidRPr="00D318B5" w:rsidRDefault="00D318B5">
      <w:pPr>
        <w:ind w:firstLine="709"/>
        <w:jc w:val="both"/>
        <w:rPr>
          <w:b/>
        </w:rPr>
      </w:pPr>
      <w:r w:rsidRPr="00D318B5">
        <w:rPr>
          <w:b/>
        </w:rPr>
        <w:t xml:space="preserve">Раздел 1. Основы Знаний </w:t>
      </w:r>
    </w:p>
    <w:p w:rsidR="00D318B5" w:rsidRDefault="00D318B5">
      <w:pPr>
        <w:ind w:firstLine="709"/>
        <w:jc w:val="both"/>
      </w:pPr>
      <w:r>
        <w:t>Тема 1. Правила техники безопасности при выполнении упражнений на занятиях баскетболом</w:t>
      </w:r>
    </w:p>
    <w:p w:rsidR="00695044" w:rsidRDefault="00D318B5" w:rsidP="00695044">
      <w:pPr>
        <w:ind w:firstLine="709"/>
        <w:jc w:val="both"/>
      </w:pPr>
      <w:r>
        <w:t xml:space="preserve">Теория: </w:t>
      </w:r>
      <w:r w:rsidR="00695044">
        <w:t>Правила техники безопасности при выполнении упражнений на занятиях баскетболом</w:t>
      </w:r>
    </w:p>
    <w:p w:rsidR="00D318B5" w:rsidRDefault="00D318B5">
      <w:pPr>
        <w:ind w:firstLine="709"/>
        <w:jc w:val="both"/>
      </w:pPr>
      <w:r>
        <w:t>Тема 2. История возникновения баскетбола</w:t>
      </w:r>
    </w:p>
    <w:p w:rsidR="00695044" w:rsidRDefault="00D318B5">
      <w:pPr>
        <w:ind w:firstLine="709"/>
        <w:jc w:val="both"/>
      </w:pPr>
      <w:r>
        <w:t xml:space="preserve">Теория: </w:t>
      </w:r>
    </w:p>
    <w:p w:rsidR="00D318B5" w:rsidRDefault="00695044">
      <w:pPr>
        <w:ind w:firstLine="709"/>
        <w:jc w:val="both"/>
      </w:pPr>
      <w:r>
        <w:t>История возникновения баскетбола и его развитие</w:t>
      </w:r>
    </w:p>
    <w:p w:rsidR="00D318B5" w:rsidRPr="00D318B5" w:rsidRDefault="00D318B5">
      <w:pPr>
        <w:ind w:firstLine="709"/>
        <w:jc w:val="both"/>
        <w:rPr>
          <w:b/>
        </w:rPr>
      </w:pPr>
      <w:r w:rsidRPr="00D318B5">
        <w:rPr>
          <w:b/>
        </w:rPr>
        <w:t>Раздел 2 Практическая подготовка</w:t>
      </w:r>
    </w:p>
    <w:p w:rsidR="00D318B5" w:rsidRDefault="00D318B5">
      <w:pPr>
        <w:ind w:firstLine="709"/>
        <w:jc w:val="both"/>
      </w:pPr>
      <w:r>
        <w:t xml:space="preserve">Тема 1  Физическая подготовка </w:t>
      </w:r>
    </w:p>
    <w:p w:rsidR="00695044" w:rsidRDefault="00695044">
      <w:pPr>
        <w:ind w:firstLine="709"/>
        <w:jc w:val="both"/>
      </w:pPr>
      <w:r>
        <w:t xml:space="preserve">Практика: </w:t>
      </w:r>
    </w:p>
    <w:p w:rsidR="00695044" w:rsidRDefault="00695044">
      <w:pPr>
        <w:ind w:firstLine="709"/>
        <w:jc w:val="both"/>
      </w:pPr>
      <w:r>
        <w:t xml:space="preserve">Круговая тренировка на развитие всех физических качеств, направленная на пресс.Упражнения с утяжелителями, на развитие силовых способностей.Упражнения со скамейкой на развитие силовой выносливости.Упражнения на степах, на развитие скоростных </w:t>
      </w:r>
      <w:proofErr w:type="spellStart"/>
      <w:r>
        <w:t>способностей.Упражнения</w:t>
      </w:r>
      <w:proofErr w:type="spellEnd"/>
      <w:r>
        <w:t xml:space="preserve"> на скамейке, на развитие силовой выносливости.Эстафеты на развитие выносливости.Эстафеты на развитие скоростных способностей.Упражнения на развитие силовых способностей, направленная на руки.Упражнения на развитие силовой выносливости, направленная на все части тела.Упражнения с баскетбольными мячами на развития скоростных способностей.Различные игры на развития выносливости.Различные игры на развития координационных способностей.Различные упражнения, направленные на развития скоростно-силовых способностей.Различные упражнения, направленные на развития координационных способностей.Различные упражнения, направленные на развития выносливости.</w:t>
      </w:r>
    </w:p>
    <w:p w:rsidR="00D318B5" w:rsidRDefault="00D318B5">
      <w:pPr>
        <w:ind w:firstLine="709"/>
        <w:jc w:val="both"/>
      </w:pPr>
      <w:r>
        <w:t xml:space="preserve">Тема 2 Техническая подготовка </w:t>
      </w:r>
    </w:p>
    <w:p w:rsidR="00695044" w:rsidRDefault="00695044">
      <w:pPr>
        <w:ind w:firstLine="709"/>
        <w:jc w:val="both"/>
      </w:pPr>
      <w:r>
        <w:t xml:space="preserve">Теория: </w:t>
      </w:r>
    </w:p>
    <w:p w:rsidR="00695044" w:rsidRDefault="00695044">
      <w:pPr>
        <w:ind w:firstLine="709"/>
        <w:jc w:val="both"/>
      </w:pPr>
      <w:r>
        <w:t xml:space="preserve">Обучение техникой передвижений. Обучение правильной </w:t>
      </w:r>
      <w:proofErr w:type="spellStart"/>
      <w:proofErr w:type="gramStart"/>
      <w:r>
        <w:t>стойки.Движение</w:t>
      </w:r>
      <w:proofErr w:type="spellEnd"/>
      <w:proofErr w:type="gramEnd"/>
      <w:r>
        <w:t xml:space="preserve"> с мячом и без мяча. Обучение о возращение в свою зону. Обучения техники </w:t>
      </w:r>
      <w:proofErr w:type="spellStart"/>
      <w:proofErr w:type="gramStart"/>
      <w:r>
        <w:t>нападения.Бросок</w:t>
      </w:r>
      <w:proofErr w:type="spellEnd"/>
      <w:proofErr w:type="gramEnd"/>
      <w:r>
        <w:t xml:space="preserve"> мяча на два шага. Бросок мяча с </w:t>
      </w:r>
      <w:proofErr w:type="spellStart"/>
      <w:proofErr w:type="gramStart"/>
      <w:r>
        <w:t>сопротивлением.Бросок</w:t>
      </w:r>
      <w:proofErr w:type="spellEnd"/>
      <w:proofErr w:type="gramEnd"/>
      <w:r>
        <w:t xml:space="preserve"> мяча после передачи. Бросок мяча на последних секундах </w:t>
      </w:r>
      <w:proofErr w:type="spellStart"/>
      <w:proofErr w:type="gramStart"/>
      <w:r>
        <w:t>игры.Обучения</w:t>
      </w:r>
      <w:proofErr w:type="spellEnd"/>
      <w:proofErr w:type="gramEnd"/>
      <w:r>
        <w:t xml:space="preserve"> техники защиты. Обучения техники </w:t>
      </w:r>
      <w:proofErr w:type="spellStart"/>
      <w:proofErr w:type="gramStart"/>
      <w:r>
        <w:t>перехвата.Правильная</w:t>
      </w:r>
      <w:proofErr w:type="spellEnd"/>
      <w:proofErr w:type="gramEnd"/>
      <w:r>
        <w:t xml:space="preserve"> поставка заслона в помощь своему игроку. Бросок мяча в движении сразу после того как получил мяч. Дриблинг Бросок мяча в корзину с закрытыми глазами. Броски мяча в корзину сидя.</w:t>
      </w:r>
    </w:p>
    <w:p w:rsidR="00D318B5" w:rsidRDefault="00695044">
      <w:pPr>
        <w:ind w:firstLine="709"/>
        <w:jc w:val="both"/>
      </w:pPr>
      <w:r>
        <w:t xml:space="preserve">Практика: </w:t>
      </w:r>
    </w:p>
    <w:p w:rsidR="00695044" w:rsidRDefault="00695044" w:rsidP="00695044">
      <w:pPr>
        <w:ind w:firstLine="709"/>
        <w:jc w:val="both"/>
      </w:pPr>
      <w:r>
        <w:t>Обучение техникой передвижений.</w:t>
      </w:r>
      <w:r w:rsidR="00D753C9">
        <w:t xml:space="preserve"> </w:t>
      </w:r>
      <w:r>
        <w:t>Обучение правильной стойки.</w:t>
      </w:r>
      <w:r w:rsidR="00D753C9">
        <w:t xml:space="preserve"> </w:t>
      </w:r>
      <w:r>
        <w:t xml:space="preserve">Движение с мячом и без </w:t>
      </w:r>
      <w:r w:rsidR="00D753C9">
        <w:t>мяча. Обучение</w:t>
      </w:r>
      <w:r>
        <w:t xml:space="preserve"> о возращение в свою зону.</w:t>
      </w:r>
      <w:r w:rsidR="00D753C9">
        <w:t xml:space="preserve"> </w:t>
      </w:r>
      <w:r>
        <w:t>Обучения техники нападения.</w:t>
      </w:r>
      <w:r w:rsidR="00D753C9">
        <w:t xml:space="preserve"> </w:t>
      </w:r>
      <w:r>
        <w:t>Бросок мяча на два шага.</w:t>
      </w:r>
      <w:r w:rsidR="00D753C9">
        <w:t xml:space="preserve"> </w:t>
      </w:r>
      <w:r>
        <w:t>Бросок мяча с сопротивлением.</w:t>
      </w:r>
      <w:r w:rsidR="00D753C9">
        <w:t xml:space="preserve"> </w:t>
      </w:r>
      <w:r>
        <w:t>Бросок мяча после передачи.</w:t>
      </w:r>
      <w:r w:rsidR="00D753C9">
        <w:t xml:space="preserve"> </w:t>
      </w:r>
      <w:r>
        <w:t>Бросок мяча на последних секундах игры.</w:t>
      </w:r>
      <w:r w:rsidR="00D753C9">
        <w:t xml:space="preserve"> </w:t>
      </w:r>
      <w:r>
        <w:t>Обучения техники защиты.</w:t>
      </w:r>
      <w:r w:rsidR="00D753C9">
        <w:t xml:space="preserve"> </w:t>
      </w:r>
      <w:r>
        <w:t>Обучения техники перехвата.</w:t>
      </w:r>
      <w:r w:rsidR="00D753C9">
        <w:t xml:space="preserve"> </w:t>
      </w:r>
      <w:r>
        <w:lastRenderedPageBreak/>
        <w:t xml:space="preserve">Правильная поставка заслона в помощь своему </w:t>
      </w:r>
      <w:r w:rsidR="00D753C9">
        <w:t>игроку. Бросок</w:t>
      </w:r>
      <w:r>
        <w:t xml:space="preserve"> мяча в движении сразу после того как получил </w:t>
      </w:r>
      <w:proofErr w:type="gramStart"/>
      <w:r>
        <w:t>мяч.ДриблингБросок</w:t>
      </w:r>
      <w:proofErr w:type="gramEnd"/>
      <w:r>
        <w:t xml:space="preserve"> мяча в корзину с закрытыми глазами.Броски мяча в корзину сидя (без помощи ног)</w:t>
      </w:r>
    </w:p>
    <w:p w:rsidR="00D318B5" w:rsidRDefault="00D318B5">
      <w:pPr>
        <w:ind w:firstLine="709"/>
        <w:jc w:val="both"/>
      </w:pPr>
      <w:r>
        <w:t xml:space="preserve">Тема 3. Тактическая подготовка </w:t>
      </w:r>
    </w:p>
    <w:p w:rsidR="00695044" w:rsidRDefault="00695044">
      <w:pPr>
        <w:ind w:firstLine="709"/>
        <w:jc w:val="both"/>
      </w:pPr>
      <w:r>
        <w:t>Теория: Просмотр видео роликов по зонной защите.</w:t>
      </w:r>
      <w:r w:rsidR="00D753C9">
        <w:t xml:space="preserve"> </w:t>
      </w:r>
      <w:r>
        <w:t>Просмотр видео роликов по личной защите.</w:t>
      </w:r>
      <w:r w:rsidR="00D753C9">
        <w:t xml:space="preserve"> </w:t>
      </w:r>
      <w:r>
        <w:t xml:space="preserve">Отработка правильно поставленного броска для получения фола в </w:t>
      </w:r>
      <w:bookmarkStart w:id="1" w:name="_GoBack"/>
      <w:bookmarkEnd w:id="1"/>
      <w:r w:rsidR="00D753C9">
        <w:t>нападении. Разбор</w:t>
      </w:r>
      <w:r>
        <w:t xml:space="preserve"> действий по пунктам при атаке, при личной защите и при зонной защите</w:t>
      </w:r>
    </w:p>
    <w:p w:rsidR="00695044" w:rsidRDefault="00695044">
      <w:pPr>
        <w:ind w:firstLine="709"/>
        <w:jc w:val="both"/>
      </w:pPr>
      <w:r>
        <w:t>Практика: Правильная расстановка игрока при нападении, когда защита зонная.Правильная расстановка игроков при нападении, когда защита личная. Разумное применение дриблингаПравильное распределение ролей в игре.</w:t>
      </w:r>
      <w:r w:rsidR="00D753C9">
        <w:t xml:space="preserve"> </w:t>
      </w:r>
      <w:r>
        <w:t>Правильное распределение времени на атаку.</w:t>
      </w:r>
      <w:r w:rsidR="00D753C9">
        <w:t xml:space="preserve"> </w:t>
      </w:r>
      <w:r>
        <w:t>Отработка быстрого возращения в защиту после забитого мяча, при зонной защите.</w:t>
      </w:r>
      <w:r w:rsidR="00D753C9">
        <w:t xml:space="preserve"> </w:t>
      </w:r>
      <w:r>
        <w:t>Отработка быстрой защиты, после попадания в кольцо при личной защите</w:t>
      </w:r>
    </w:p>
    <w:p w:rsidR="00D318B5" w:rsidRDefault="00D318B5">
      <w:pPr>
        <w:ind w:firstLine="709"/>
        <w:jc w:val="both"/>
      </w:pPr>
      <w:r>
        <w:t xml:space="preserve">Тема 4. Судейская практика </w:t>
      </w:r>
    </w:p>
    <w:p w:rsidR="00695044" w:rsidRDefault="00695044">
      <w:pPr>
        <w:ind w:firstLine="709"/>
        <w:jc w:val="both"/>
      </w:pPr>
      <w:r>
        <w:t>Теория: Объяснения правил судейств, обучение жестов нарушений.</w:t>
      </w:r>
    </w:p>
    <w:p w:rsidR="00D318B5" w:rsidRDefault="00695044">
      <w:pPr>
        <w:ind w:firstLine="709"/>
        <w:jc w:val="both"/>
      </w:pPr>
      <w:r>
        <w:t>Практика: Отработка правил судейств, жестов нарушений.</w:t>
      </w:r>
    </w:p>
    <w:p w:rsidR="00D318B5" w:rsidRPr="00D318B5" w:rsidRDefault="00D318B5" w:rsidP="00D318B5">
      <w:pPr>
        <w:tabs>
          <w:tab w:val="left" w:pos="5490"/>
        </w:tabs>
        <w:ind w:firstLine="709"/>
        <w:jc w:val="both"/>
        <w:rPr>
          <w:b/>
        </w:rPr>
      </w:pPr>
      <w:r w:rsidRPr="00D318B5">
        <w:rPr>
          <w:b/>
        </w:rPr>
        <w:t xml:space="preserve">Раздел 3. Сдача контрольных нормативов </w:t>
      </w:r>
      <w:r w:rsidRPr="00D318B5">
        <w:rPr>
          <w:b/>
        </w:rPr>
        <w:tab/>
      </w:r>
    </w:p>
    <w:p w:rsidR="00D318B5" w:rsidRDefault="00D318B5">
      <w:pPr>
        <w:ind w:firstLine="709"/>
        <w:jc w:val="both"/>
      </w:pPr>
      <w:r>
        <w:t>Практика: Сдача контрольных нормативов</w:t>
      </w:r>
    </w:p>
    <w:p w:rsidR="00D318B5" w:rsidRPr="00D318B5" w:rsidRDefault="00D318B5">
      <w:pPr>
        <w:ind w:firstLine="709"/>
        <w:jc w:val="both"/>
        <w:rPr>
          <w:b/>
        </w:rPr>
      </w:pPr>
      <w:r w:rsidRPr="00D318B5">
        <w:rPr>
          <w:b/>
        </w:rPr>
        <w:t xml:space="preserve">Раздел 4.  Воспитательная работа </w:t>
      </w:r>
    </w:p>
    <w:p w:rsidR="00D318B5" w:rsidRPr="00D318B5" w:rsidRDefault="00D318B5">
      <w:pPr>
        <w:ind w:firstLine="709"/>
        <w:jc w:val="both"/>
      </w:pPr>
      <w:r>
        <w:t xml:space="preserve">Теория: воспитательная работа с учениками в процессе занятий. </w:t>
      </w:r>
    </w:p>
    <w:p w:rsidR="00D318B5" w:rsidRDefault="00D318B5">
      <w:pPr>
        <w:ind w:firstLine="709"/>
        <w:jc w:val="both"/>
        <w:rPr>
          <w:b/>
        </w:rPr>
      </w:pPr>
    </w:p>
    <w:p w:rsidR="007E424F" w:rsidRDefault="006C7AD9">
      <w:pPr>
        <w:ind w:firstLine="709"/>
        <w:jc w:val="both"/>
        <w:rPr>
          <w:b/>
        </w:rPr>
      </w:pPr>
      <w:r>
        <w:rPr>
          <w:b/>
        </w:rPr>
        <w:t>Программа состоит из разделов:</w:t>
      </w:r>
    </w:p>
    <w:p w:rsidR="007E424F" w:rsidRDefault="006C7AD9">
      <w:pPr>
        <w:ind w:firstLine="709"/>
        <w:jc w:val="both"/>
      </w:pPr>
      <w:r>
        <w:t xml:space="preserve">В разделе «Теоретическая подготовка» представлен материал дающий начальные основы знаний о собственном организме, гигиенических требованиях на занятиях, истории физической культуры и спорта. </w:t>
      </w:r>
    </w:p>
    <w:p w:rsidR="007E424F" w:rsidRDefault="006C7AD9">
      <w:pPr>
        <w:ind w:firstLine="709"/>
        <w:jc w:val="both"/>
      </w:pPr>
      <w:r>
        <w:t>Раздел «</w:t>
      </w:r>
      <w:r>
        <w:rPr>
          <w:color w:val="000000"/>
          <w:shd w:val="clear" w:color="auto" w:fill="FFFFFF"/>
        </w:rPr>
        <w:t>Основы знаний</w:t>
      </w:r>
      <w:r>
        <w:t xml:space="preserve"> и техника безопасности» знакомит занимающихся с основными правилами техники безопасности на занятиях, спортивно - массовых мероприятиях, формирует навыки страховки и </w:t>
      </w:r>
      <w:proofErr w:type="spellStart"/>
      <w:r>
        <w:t>самостраховки</w:t>
      </w:r>
      <w:proofErr w:type="spellEnd"/>
      <w:r>
        <w:t xml:space="preserve">. </w:t>
      </w:r>
    </w:p>
    <w:p w:rsidR="007E424F" w:rsidRDefault="006C7AD9">
      <w:pPr>
        <w:ind w:firstLine="709"/>
        <w:jc w:val="both"/>
      </w:pPr>
      <w:r>
        <w:t xml:space="preserve">В разделе «физическая подготовка» представлен материал с учетом характера игровой деятельности, способствующий приобретению умений и эффективному их использованию в этой деятельности, развивающий кондиционные способности, а также всевозможные сочетания этих групп способностей у занимающихся не только при работе с мячом, но и без мяча. </w:t>
      </w:r>
    </w:p>
    <w:p w:rsidR="007E424F" w:rsidRDefault="006C7AD9">
      <w:pPr>
        <w:ind w:firstLine="709"/>
        <w:jc w:val="both"/>
      </w:pPr>
      <w:r>
        <w:t>Разделы «Техническая подготовка» включают в свое содержание различные средства физической культуры, направленные на формирование и развитие жизненно-важных двигательных навыков и умений. 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техники, их вариативности, различных связок и фрагментов игровой деятельности.</w:t>
      </w:r>
    </w:p>
    <w:p w:rsidR="007E424F" w:rsidRDefault="006C7AD9">
      <w:pPr>
        <w:ind w:firstLine="709"/>
        <w:jc w:val="both"/>
      </w:pPr>
      <w:r>
        <w:t>Упражнения подбираются при обязательном соблюдении педагогических принципов - от простого к сложному, от известного к неизвестному – на котором должно строиться учебное занятие, дающее возможность последовательно обучать детей новым, более сложным двигательным действиям.</w:t>
      </w:r>
    </w:p>
    <w:p w:rsidR="007E424F" w:rsidRDefault="006C7AD9">
      <w:pPr>
        <w:jc w:val="both"/>
        <w:rPr>
          <w:b/>
        </w:rPr>
      </w:pPr>
      <w:r>
        <w:rPr>
          <w:b/>
        </w:rPr>
        <w:t>Планируемые результаты освоения программы.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программа направлена на достижение учащимися личностных, </w:t>
      </w:r>
      <w:proofErr w:type="spellStart"/>
      <w:r>
        <w:rPr>
          <w:color w:val="000000"/>
          <w:shd w:val="clear" w:color="auto" w:fill="FFFFFF"/>
        </w:rPr>
        <w:t>метапредметных</w:t>
      </w:r>
      <w:proofErr w:type="spellEnd"/>
      <w:r>
        <w:rPr>
          <w:color w:val="000000"/>
          <w:shd w:val="clear" w:color="auto" w:fill="FFFFFF"/>
        </w:rPr>
        <w:t xml:space="preserve"> и предметных результатов.</w:t>
      </w:r>
    </w:p>
    <w:p w:rsidR="007E424F" w:rsidRDefault="006C7AD9">
      <w:pPr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u w:val="single"/>
          <w:shd w:val="clear" w:color="auto" w:fill="FFFFFF"/>
        </w:rPr>
        <w:t>Личностные результаты:</w:t>
      </w:r>
      <w:r>
        <w:rPr>
          <w:color w:val="000000"/>
          <w:shd w:val="clear" w:color="auto" w:fill="FFFFFF"/>
        </w:rPr>
        <w:t> 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 формирование устойчивого интереса, мотивации к занятиям физической культурой и к здоровому образу жизни;  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 воспитание морально-этических и волевых качеств;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дисциплинированность, трудолюбие, упорство в достижении поставленных целей;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умение управлять своими эмоциями в различных ситуациях;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умение оказывать помощь своим сверстникам.</w:t>
      </w:r>
    </w:p>
    <w:p w:rsidR="007E424F" w:rsidRDefault="006C7AD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b/>
          <w:i/>
          <w:color w:val="000000"/>
          <w:u w:val="single"/>
          <w:shd w:val="clear" w:color="auto" w:fill="FFFFFF"/>
        </w:rPr>
        <w:t>Метапредметные результаты:</w:t>
      </w:r>
      <w:r>
        <w:rPr>
          <w:color w:val="000000"/>
          <w:shd w:val="clear" w:color="auto" w:fill="FFFFFF"/>
        </w:rPr>
        <w:t> 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определять наиболее эффективные способы достижения результата;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умение находить ошибки при выполнении заданий и уметь их исправлять;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 – уметь организовать самостоятельные занятия баскетболом, а также, с группой товарищей;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организовывать и проводить соревнования по баскетболу в классе, во дворе, в оздоровительном лагере;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умение рационально распределять своё время в режиме дня, выполнять утреннюю зарядку;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– умение вести наблюдение за показателями своего физического развития;     </w:t>
      </w:r>
      <w:r>
        <w:rPr>
          <w:b/>
          <w:i/>
          <w:color w:val="000000"/>
          <w:shd w:val="clear" w:color="auto" w:fill="FFFFFF"/>
        </w:rPr>
        <w:t>Предметные результаты: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знать об особенностях зарождения, истории баскетбола;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– знать о физических качествах и правилах их тестирования;  – выполнять упражнения по физической подготовке в соответствии с возрастом;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владеть тактико-техническими приемами баскетбола;</w:t>
      </w:r>
    </w:p>
    <w:p w:rsidR="007E424F" w:rsidRDefault="006C7AD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– знать основы личной гигиены, причины травматизма при занятиях баскетболом и правила его предупреждения;</w:t>
      </w:r>
    </w:p>
    <w:p w:rsidR="00EE6017" w:rsidRDefault="006C7AD9">
      <w:pPr>
        <w:ind w:firstLine="708"/>
        <w:jc w:val="both"/>
        <w:rPr>
          <w:color w:val="000000"/>
          <w:shd w:val="clear" w:color="auto" w:fill="FFFFFF"/>
        </w:rPr>
        <w:sectPr w:rsidR="00EE6017" w:rsidSect="00100B55">
          <w:pgSz w:w="11906" w:h="16838" w:code="9"/>
          <w:pgMar w:top="851" w:right="851" w:bottom="1134" w:left="1134" w:header="709" w:footer="709" w:gutter="0"/>
          <w:cols w:space="720"/>
        </w:sectPr>
      </w:pPr>
      <w:r>
        <w:rPr>
          <w:color w:val="000000"/>
          <w:shd w:val="clear" w:color="auto" w:fill="FFFFFF"/>
        </w:rPr>
        <w:t> – владеть основами судейства игры в баскетбол </w:t>
      </w:r>
    </w:p>
    <w:p w:rsidR="007E424F" w:rsidRPr="00B808AD" w:rsidRDefault="006C7AD9">
      <w:pPr>
        <w:jc w:val="center"/>
        <w:rPr>
          <w:b/>
        </w:rPr>
      </w:pPr>
      <w:r w:rsidRPr="00B808AD">
        <w:rPr>
          <w:b/>
        </w:rPr>
        <w:lastRenderedPageBreak/>
        <w:t>Календарно-</w:t>
      </w:r>
      <w:r w:rsidR="00D318B5" w:rsidRPr="00B808AD">
        <w:rPr>
          <w:b/>
        </w:rPr>
        <w:t>учебный график</w:t>
      </w:r>
    </w:p>
    <w:p w:rsidR="007E424F" w:rsidRDefault="00B808AD">
      <w:pPr>
        <w:jc w:val="center"/>
        <w:rPr>
          <w:b/>
        </w:rPr>
      </w:pPr>
      <w:r w:rsidRPr="00B808AD">
        <w:rPr>
          <w:b/>
        </w:rPr>
        <w:t>«Подвижные игры»</w:t>
      </w:r>
    </w:p>
    <w:p w:rsidR="00B808AD" w:rsidRPr="00B808AD" w:rsidRDefault="00B808AD">
      <w:pPr>
        <w:jc w:val="center"/>
        <w:rPr>
          <w:b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495"/>
        <w:gridCol w:w="1208"/>
        <w:gridCol w:w="905"/>
        <w:gridCol w:w="2103"/>
        <w:gridCol w:w="1747"/>
        <w:gridCol w:w="1350"/>
        <w:gridCol w:w="2796"/>
        <w:gridCol w:w="2086"/>
        <w:gridCol w:w="2160"/>
      </w:tblGrid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№</w:t>
            </w:r>
          </w:p>
          <w:p w:rsidR="00EE6017" w:rsidRDefault="00EE6017">
            <w:pPr>
              <w:jc w:val="center"/>
            </w:pPr>
            <w:r>
              <w:t>п/п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Месяц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Число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Время Проведения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Форма занятий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Кол-во</w:t>
            </w:r>
          </w:p>
          <w:p w:rsidR="00EE6017" w:rsidRDefault="00EE6017" w:rsidP="00EE6017">
            <w:pPr>
              <w:jc w:val="center"/>
            </w:pPr>
            <w:r>
              <w:t>часов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Тема занятий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Форма контроля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Сентябрь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Информация о баскетболе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shd w:val="clear" w:color="auto" w:fill="FFFFFF"/>
              </w:rPr>
            </w:pPr>
            <w:r>
              <w:t>Сентябрь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shd w:val="clear" w:color="auto" w:fill="FFFFFF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shd w:val="clear" w:color="auto" w:fill="FFFFFF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shd w:val="clear" w:color="auto" w:fill="FFFFFF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shd w:val="clear" w:color="auto" w:fill="FFFFFF"/>
              </w:rPr>
              <w:t>Информация о баскетболе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Сентябрь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Сентябрь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Контрольные нормативы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right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right"/>
            </w:pPr>
            <w:r>
              <w:t>Контрольный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6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Октябрь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7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8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Октябрь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9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Ноябрь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12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14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Декабрь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16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Декабрь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17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18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Январь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19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22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24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26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Март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27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28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29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r>
              <w:rPr>
                <w:color w:val="000000"/>
              </w:rPr>
              <w:t>Апрель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Техническая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</w:p>
          <w:p w:rsidR="00EE6017" w:rsidRPr="00EE6017" w:rsidRDefault="00EE6017" w:rsidP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Судейская практика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34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Судейская практика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Физическая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36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37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rPr>
                <w:color w:val="000000"/>
              </w:rPr>
            </w:pPr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rPr>
                <w:color w:val="000000"/>
              </w:rPr>
              <w:t>Контрольные нормативы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right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right"/>
            </w:pPr>
            <w:r>
              <w:t>Контрольный</w:t>
            </w:r>
          </w:p>
        </w:tc>
      </w:tr>
      <w:tr w:rsidR="00EE6017" w:rsidTr="00B808A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38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Май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Очная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Тактическая подготовка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  <w:r>
              <w:t>МБОУ СОШ №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  <w:r>
              <w:t>Текущий</w:t>
            </w:r>
          </w:p>
        </w:tc>
      </w:tr>
      <w:tr w:rsidR="00EE6017" w:rsidTr="00B808AD">
        <w:tc>
          <w:tcPr>
            <w:tcW w:w="6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r>
              <w:t>Итого: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 w:rsidP="00EE6017">
            <w:pPr>
              <w:jc w:val="center"/>
            </w:pPr>
            <w:r>
              <w:t>38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7" w:rsidRDefault="00EE601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7" w:rsidRDefault="00EE6017">
            <w:pPr>
              <w:jc w:val="center"/>
            </w:pPr>
          </w:p>
        </w:tc>
      </w:tr>
    </w:tbl>
    <w:p w:rsidR="00EE6017" w:rsidRDefault="00EE6017">
      <w:pPr>
        <w:ind w:firstLine="540"/>
        <w:jc w:val="both"/>
        <w:rPr>
          <w:color w:val="FF0000"/>
        </w:rPr>
        <w:sectPr w:rsidR="00EE6017" w:rsidSect="00EE6017">
          <w:pgSz w:w="16838" w:h="11906" w:orient="landscape" w:code="9"/>
          <w:pgMar w:top="1134" w:right="851" w:bottom="851" w:left="1134" w:header="709" w:footer="709" w:gutter="0"/>
          <w:cols w:space="720"/>
          <w:docGrid w:linePitch="326"/>
        </w:sectPr>
      </w:pPr>
    </w:p>
    <w:p w:rsidR="007E424F" w:rsidRDefault="007E424F">
      <w:pPr>
        <w:ind w:firstLine="540"/>
        <w:jc w:val="both"/>
        <w:rPr>
          <w:color w:val="FF0000"/>
        </w:rPr>
      </w:pPr>
    </w:p>
    <w:p w:rsidR="007E424F" w:rsidRDefault="006C7AD9">
      <w:pPr>
        <w:rPr>
          <w:b/>
        </w:rPr>
      </w:pPr>
      <w:r>
        <w:rPr>
          <w:b/>
        </w:rPr>
        <w:t xml:space="preserve">Условия реализации программы. </w:t>
      </w:r>
    </w:p>
    <w:p w:rsidR="007E424F" w:rsidRDefault="006C7AD9">
      <w:pPr>
        <w:shd w:val="clear" w:color="auto" w:fill="FFFFFF"/>
      </w:pPr>
      <w:r>
        <w:rPr>
          <w:b/>
        </w:rPr>
        <w:t>Методическое обеспечение:</w:t>
      </w:r>
      <w:r>
        <w:t xml:space="preserve"> учебники автора Лях В. И. Физическая культура. </w:t>
      </w:r>
    </w:p>
    <w:p w:rsidR="007E424F" w:rsidRDefault="006C7AD9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Приемы и методы организации учебно-воспитательного процесса</w:t>
      </w:r>
    </w:p>
    <w:p w:rsidR="007E424F" w:rsidRDefault="006C7AD9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Приёмы организации занимающихся: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фронтальный,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групповой,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индивидуальный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круговой.</w:t>
      </w:r>
    </w:p>
    <w:p w:rsidR="007E424F" w:rsidRDefault="006C7AD9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Методы обучения: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словесные (рассказ, инструктаж, беседа, объяснение),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наглядные (показ, демонстрация),</w:t>
      </w:r>
    </w:p>
    <w:p w:rsidR="007E424F" w:rsidRDefault="006C7AD9">
      <w:pPr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практические (упражнения, тренировки, соревнования, игры).</w:t>
      </w:r>
    </w:p>
    <w:p w:rsidR="007E424F" w:rsidRDefault="006C7AD9">
      <w:pPr>
        <w:rPr>
          <w:b/>
        </w:rPr>
      </w:pPr>
      <w:r>
        <w:rPr>
          <w:b/>
        </w:rPr>
        <w:t>Материально-техническое обеспечениеобразовательного процесса:</w:t>
      </w:r>
    </w:p>
    <w:p w:rsidR="007E424F" w:rsidRDefault="006C7AD9">
      <w:r>
        <w:t>Для реализации данной программы необходимы спортивный зал для занятий баскетболом,</w:t>
      </w:r>
    </w:p>
    <w:p w:rsidR="007E424F" w:rsidRDefault="006C7AD9">
      <w:pPr>
        <w:spacing w:line="275" w:lineRule="auto"/>
        <w:rPr>
          <w:b/>
        </w:rPr>
      </w:pPr>
      <w:r>
        <w:t>спортивный инвентарь (кольца для баскетбола, конструкции баскетбольные, мячи баскетбольные, сетки баскетбольные, стойки, маты, скакалки, гимнастические скамейки</w:t>
      </w:r>
      <w:proofErr w:type="gramStart"/>
      <w:r>
        <w:t>).Спортивная</w:t>
      </w:r>
      <w:proofErr w:type="gramEnd"/>
      <w:r>
        <w:t xml:space="preserve"> форма для занимающихся (костюмы спортивные тренировочные, кроссовки для баскетбола, футболки, майки, шорты).</w:t>
      </w:r>
    </w:p>
    <w:p w:rsidR="007E424F" w:rsidRDefault="006C7AD9">
      <w:pPr>
        <w:jc w:val="both"/>
        <w:rPr>
          <w:rFonts w:ascii="Arial" w:hAnsi="Arial"/>
        </w:rPr>
      </w:pPr>
      <w:r>
        <w:rPr>
          <w:b/>
        </w:rPr>
        <w:t>Система контроля.</w:t>
      </w:r>
      <w:r>
        <w:tab/>
      </w:r>
    </w:p>
    <w:p w:rsidR="007E424F" w:rsidRDefault="006C7AD9">
      <w:r>
        <w:t xml:space="preserve">Используются следующие виды контроля: аттестация. Подведение итогов проводится на контрольных занятиях. </w:t>
      </w:r>
    </w:p>
    <w:p w:rsidR="007E424F" w:rsidRDefault="006C7AD9">
      <w:pPr>
        <w:rPr>
          <w:b/>
        </w:rPr>
      </w:pPr>
      <w:r>
        <w:rPr>
          <w:b/>
        </w:rPr>
        <w:t xml:space="preserve">Бросок мяча в корзину одной рукой с места </w:t>
      </w:r>
    </w:p>
    <w:p w:rsidR="007E424F" w:rsidRDefault="006C7AD9">
      <w:r>
        <w:t xml:space="preserve">Описание задания: Выполнение 5 штрафных бросков с расстояния  линии штрафного броска. Броски выполняются произвольно, как с </w:t>
      </w:r>
      <w:proofErr w:type="gramStart"/>
      <w:r>
        <w:t>отскоком</w:t>
      </w:r>
      <w:proofErr w:type="gramEnd"/>
      <w:r>
        <w:t xml:space="preserve"> так и без отскока от щита. </w:t>
      </w:r>
    </w:p>
    <w:p w:rsidR="007E424F" w:rsidRDefault="006C7AD9">
      <w:r>
        <w:t xml:space="preserve">Высокий уровень - 3 попадания </w:t>
      </w:r>
    </w:p>
    <w:p w:rsidR="007E424F" w:rsidRDefault="006C7AD9">
      <w:r>
        <w:t>Средний уровень - 2 попадания</w:t>
      </w:r>
    </w:p>
    <w:p w:rsidR="007E424F" w:rsidRDefault="006C7AD9">
      <w:r>
        <w:t xml:space="preserve">Низкий уровень - 1 попадание </w:t>
      </w:r>
    </w:p>
    <w:p w:rsidR="007E424F" w:rsidRDefault="006C7AD9">
      <w:r>
        <w:t xml:space="preserve">За все попытки, выполненные технически правильно, без существенных ошибок, к оценке добавляется один балл. </w:t>
      </w:r>
    </w:p>
    <w:p w:rsidR="007E424F" w:rsidRDefault="006C7AD9">
      <w:r>
        <w:t xml:space="preserve">Методические указания: Броски с отскоком от щита выполняются преимущественно с близкой дистанции. Броски целесообразно выполнять с позиции под углом 45 градусов </w:t>
      </w:r>
      <w:proofErr w:type="gramStart"/>
      <w:r>
        <w:t>из под</w:t>
      </w:r>
      <w:proofErr w:type="gramEnd"/>
      <w:r>
        <w:t xml:space="preserve"> кольца с правой стороны правшам и с обратной левшам как наиболее простой из возможных. Целью является ближний верхний угол прямоугольника, изображенного на щите. Траектория броска с минимальной дугой, практически прямолинейная. Забросить мяч в корзину возможно и при попадании в другую точку, изменяя силу броска, придавая вращение, но целью должен быть именно верхний угол прямоугольника. Не следует забывать тренировать технику броска с противоположной позиции. </w:t>
      </w:r>
    </w:p>
    <w:p w:rsidR="007E424F" w:rsidRDefault="006C7AD9">
      <w:r>
        <w:t xml:space="preserve">Следующим этапом в освоении бросковой техники с места является прямолинейный по отношению к щиту бросок. Для занятия правильной позиции необходимо подойти на пару шагов прямо от штрафной линии в направлении кольца. Не стоит заходить слишком близко под кольцо, так как в этом случае траектория полета мяча будет иметь очень большую дугу, что увеличивает сложность попадания в цель. Целью в данном случае является середина верхней стороны прямоугольника. Если мяч при отскоке бьется в переднюю дугу кольца и при этом не попадает, следует уменьшить силу броска. </w:t>
      </w:r>
    </w:p>
    <w:p w:rsidR="007E424F" w:rsidRDefault="006C7AD9">
      <w:r>
        <w:rPr>
          <w:b/>
        </w:rPr>
        <w:t>Существенные ошибки:</w:t>
      </w:r>
      <w:r>
        <w:t xml:space="preserve"> неправильное исходное положение ног, руки с мячом и тела перед броском; бросок выполняется резко, без плавного последовательного разгибания ног, руки и направляющего движения кистью; отсутствие фиксации конечного положения руки (после броска рука сразу опускается вниз); в завершающей фазе броска мяч сходит с ладони (мяч толкается), а не с кончиков пальцев. </w:t>
      </w:r>
    </w:p>
    <w:p w:rsidR="007E424F" w:rsidRDefault="006C7AD9">
      <w:r>
        <w:rPr>
          <w:b/>
        </w:rPr>
        <w:t>Мелкие ошибки:</w:t>
      </w:r>
      <w:r>
        <w:t xml:space="preserve"> неполное выпрямление руки в локтевом суставе; плоская траектория полѐта мяча. </w:t>
      </w:r>
    </w:p>
    <w:p w:rsidR="007E424F" w:rsidRDefault="006C7AD9">
      <w:pPr>
        <w:rPr>
          <w:b/>
        </w:rPr>
      </w:pPr>
      <w:r>
        <w:rPr>
          <w:b/>
        </w:rPr>
        <w:t xml:space="preserve">Передачи мяча в стену </w:t>
      </w:r>
    </w:p>
    <w:p w:rsidR="007E424F" w:rsidRDefault="006C7AD9">
      <w:r>
        <w:lastRenderedPageBreak/>
        <w:t xml:space="preserve">Описание задания: </w:t>
      </w:r>
      <w:proofErr w:type="gramStart"/>
      <w:r>
        <w:t>учащиеся  в</w:t>
      </w:r>
      <w:proofErr w:type="gramEnd"/>
      <w:r>
        <w:t xml:space="preserve"> выполняют передачу мяча левой рукой от плеча, правой рукой от плеча, от груди двумя руками с отскоком от пола, от груди двумя руками. Так следует сделать три круга. </w:t>
      </w:r>
    </w:p>
    <w:p w:rsidR="007E424F" w:rsidRDefault="006C7AD9">
      <w:r>
        <w:t xml:space="preserve">Методические указания: </w:t>
      </w:r>
    </w:p>
    <w:p w:rsidR="007E424F" w:rsidRDefault="006C7AD9">
      <w:r>
        <w:rPr>
          <w:b/>
        </w:rPr>
        <w:t>Передача мяча двумя руками от груди</w:t>
      </w:r>
      <w:r>
        <w:t xml:space="preserve">: </w:t>
      </w:r>
    </w:p>
    <w:p w:rsidR="007E424F" w:rsidRDefault="006C7AD9">
      <w:r>
        <w:t xml:space="preserve">Передача начинается с небольшого кругообразного движения руками с мячом и одновременного плавного сгибания ног в коленях. Затем, одновременно выпрямляя ноги и руки, мяч выпускается захлѐстывающим движением кистей вперѐд, которое придаѐт мячу обратное вращение. После передачи руки полностью выпрямляются ввперѐд, а затем слегка сгибаются для предстоящей ловли мяча отскочившего от стены. Так же выполняются передачи с отскоком от пола, только мяч направляется в пол. </w:t>
      </w:r>
    </w:p>
    <w:p w:rsidR="007E424F" w:rsidRDefault="006C7AD9">
      <w:r>
        <w:rPr>
          <w:b/>
        </w:rPr>
        <w:t>Передача мяча одной рукой от плеча</w:t>
      </w:r>
      <w:r>
        <w:t xml:space="preserve">: </w:t>
      </w:r>
    </w:p>
    <w:p w:rsidR="007E424F" w:rsidRDefault="006C7AD9">
      <w:r>
        <w:t xml:space="preserve">Из основной стойки руки отводятся к плечу, мяч лежит на кисти бросающей руки и поддерживается другой рукой так, чтобы локти не поднимались, туловище поворачивается в сторону замаха. Затем рука придерживающая мяч отводится, а бросающая выпрямляется одновременно с поворотом туловища и последующим энергичным захлѐстывающим движением кисти. Передачи с отскоком от пола производятся так же, только мяч направляется в пол. </w:t>
      </w:r>
    </w:p>
    <w:p w:rsidR="007E424F" w:rsidRDefault="006C7AD9">
      <w:r>
        <w:rPr>
          <w:b/>
        </w:rPr>
        <w:t>Существенные ошибки</w:t>
      </w:r>
      <w:r>
        <w:t xml:space="preserve">: неправильное исходное положение и хват мяча; замах осуществляется за счѐт разведения локтей в стороны, мяч прижимается к груди; после отскока от стены мяч не долетает до ученика или он его не ловит; неправильное положение при ловле мяча (руки находятся близко к груди, расстояние между ладонями слишком маленькое или большое, ноги выпрямлены в коленных суставах), при передаче одной рукой мяч находится высоко или низко относительно плеча, недостаточное скручивающее движение корпусом. </w:t>
      </w:r>
    </w:p>
    <w:p w:rsidR="007E424F" w:rsidRDefault="006C7AD9">
      <w:r>
        <w:rPr>
          <w:b/>
        </w:rPr>
        <w:t>Мелкие ошибки</w:t>
      </w:r>
      <w:r>
        <w:t xml:space="preserve">: неполное выпрямление рук в локтевом суставе; не сбалансированная работа рук, ног, корпуса; в момент выпуска мяча кисти не расслабляются, недостаточно активное направляющее движение кистей с мячом. </w:t>
      </w:r>
    </w:p>
    <w:p w:rsidR="00957EC5" w:rsidRDefault="00957EC5"/>
    <w:p w:rsidR="00957EC5" w:rsidRDefault="00957EC5" w:rsidP="00B808A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Система Контроля </w:t>
      </w:r>
    </w:p>
    <w:p w:rsidR="00B808AD" w:rsidRPr="00957EC5" w:rsidRDefault="00B808AD" w:rsidP="00B808AD">
      <w:pPr>
        <w:spacing w:line="276" w:lineRule="auto"/>
        <w:jc w:val="center"/>
        <w:rPr>
          <w:b/>
          <w:szCs w:val="24"/>
        </w:rPr>
      </w:pPr>
      <w:r w:rsidRPr="00957EC5">
        <w:rPr>
          <w:b/>
          <w:szCs w:val="24"/>
        </w:rPr>
        <w:t>Оценочный лист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>к   программе «</w:t>
      </w:r>
      <w:r w:rsidR="00957EC5">
        <w:rPr>
          <w:szCs w:val="24"/>
        </w:rPr>
        <w:t>Подвижные игры</w:t>
      </w:r>
      <w:r w:rsidRPr="00B808AD">
        <w:rPr>
          <w:szCs w:val="24"/>
        </w:rPr>
        <w:t xml:space="preserve">»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Форма </w:t>
      </w:r>
      <w:proofErr w:type="gramStart"/>
      <w:r w:rsidRPr="00B808AD">
        <w:rPr>
          <w:szCs w:val="24"/>
        </w:rPr>
        <w:t>контроля  входящий</w:t>
      </w:r>
      <w:proofErr w:type="gramEnd"/>
      <w:r w:rsidRPr="00B808AD">
        <w:rPr>
          <w:szCs w:val="24"/>
        </w:rPr>
        <w:t>, текущий, тематический, промежуточный (нужное подчеркнуть)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 Количество учащихся_______  Возраст учащихся   ____ (класс) </w:t>
      </w:r>
    </w:p>
    <w:p w:rsidR="00B808AD" w:rsidRPr="00B808AD" w:rsidRDefault="00B808AD" w:rsidP="00B808AD">
      <w:pPr>
        <w:tabs>
          <w:tab w:val="center" w:pos="4960"/>
        </w:tabs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Группа №_______________  </w:t>
      </w:r>
      <w:r w:rsidRPr="00B808AD">
        <w:rPr>
          <w:szCs w:val="24"/>
        </w:rPr>
        <w:tab/>
      </w:r>
    </w:p>
    <w:p w:rsidR="00B808AD" w:rsidRPr="00B808AD" w:rsidRDefault="00B808AD" w:rsidP="00B808AD">
      <w:pPr>
        <w:tabs>
          <w:tab w:val="left" w:pos="5509"/>
        </w:tabs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Результаты контроля </w:t>
      </w:r>
      <w:r w:rsidRPr="00B808AD">
        <w:rPr>
          <w:szCs w:val="24"/>
        </w:rPr>
        <w:tab/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>№ п\п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Показатели. Результаты.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1 Задание выполнили полностью  _______чел. (________ %)  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2 Задание выполнено с одной ошибкой  _______ чел. (_______ %)  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3 Задание выполнено с двумя </w:t>
      </w:r>
      <w:proofErr w:type="gramStart"/>
      <w:r w:rsidRPr="00B808AD">
        <w:rPr>
          <w:szCs w:val="24"/>
        </w:rPr>
        <w:t>ошибками  _</w:t>
      </w:r>
      <w:proofErr w:type="gramEnd"/>
      <w:r w:rsidRPr="00B808AD">
        <w:rPr>
          <w:szCs w:val="24"/>
        </w:rPr>
        <w:t xml:space="preserve">_____ чел. (_______ %)  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4 Задание выполнено с тремя и более ошибками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 _______ чел. (_______ %)  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5 Не справились с </w:t>
      </w:r>
      <w:proofErr w:type="gramStart"/>
      <w:r w:rsidRPr="00B808AD">
        <w:rPr>
          <w:szCs w:val="24"/>
        </w:rPr>
        <w:t>заданием  _</w:t>
      </w:r>
      <w:proofErr w:type="gramEnd"/>
      <w:r w:rsidRPr="00B808AD">
        <w:rPr>
          <w:szCs w:val="24"/>
        </w:rPr>
        <w:t xml:space="preserve">______ чел. (______ %)  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 Средний результат: ________% 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Низкий уровень усвоения материала – до 40%. Средний уровень усвоения материала – с 41 до 70%. Высокий уровень усвоения материала - с 71 до 100%.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>Общие выводы: -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 Форма проведения контроля: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- выбрана   целесообразно, 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lastRenderedPageBreak/>
        <w:t xml:space="preserve">- соответствует возрастным особенностям обучающихся,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>- соответствует содержанию рабочей программы.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 Уровень сложности: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- соответствует программным требованиям, </w:t>
      </w:r>
    </w:p>
    <w:p w:rsidR="00B808AD" w:rsidRPr="00B808AD" w:rsidRDefault="00B808AD" w:rsidP="00B808AD">
      <w:pPr>
        <w:spacing w:line="276" w:lineRule="auto"/>
        <w:jc w:val="both"/>
        <w:rPr>
          <w:szCs w:val="24"/>
        </w:rPr>
      </w:pPr>
      <w:r w:rsidRPr="00B808AD">
        <w:rPr>
          <w:szCs w:val="24"/>
        </w:rPr>
        <w:t xml:space="preserve">- соответствует подготовленности обучающихся. </w:t>
      </w:r>
    </w:p>
    <w:p w:rsidR="00B808AD" w:rsidRPr="00B808AD" w:rsidRDefault="00B808AD" w:rsidP="00B808AD">
      <w:pPr>
        <w:spacing w:line="276" w:lineRule="auto"/>
        <w:jc w:val="both"/>
        <w:rPr>
          <w:b/>
          <w:caps/>
          <w:szCs w:val="24"/>
        </w:rPr>
      </w:pPr>
      <w:r w:rsidRPr="00B808AD">
        <w:rPr>
          <w:szCs w:val="24"/>
        </w:rPr>
        <w:t>- Средний результат контроля составил ______________ %, что соответствует ___________________ уровню усвоения программного материала ___________________ (________________________)</w:t>
      </w:r>
    </w:p>
    <w:p w:rsidR="00B808AD" w:rsidRPr="00B808AD" w:rsidRDefault="00B808AD">
      <w:pPr>
        <w:rPr>
          <w:szCs w:val="24"/>
        </w:rPr>
      </w:pPr>
    </w:p>
    <w:p w:rsidR="00B808AD" w:rsidRDefault="00B808AD">
      <w:pPr>
        <w:rPr>
          <w:b/>
        </w:rPr>
      </w:pPr>
    </w:p>
    <w:p w:rsidR="007E424F" w:rsidRDefault="006C7AD9">
      <w:pPr>
        <w:ind w:firstLine="709"/>
        <w:jc w:val="both"/>
        <w:rPr>
          <w:b/>
        </w:rPr>
      </w:pPr>
      <w:r>
        <w:rPr>
          <w:b/>
        </w:rPr>
        <w:t>Список информационных источников:</w:t>
      </w:r>
    </w:p>
    <w:p w:rsidR="007E424F" w:rsidRDefault="006C7AD9">
      <w:pPr>
        <w:ind w:firstLine="709"/>
        <w:jc w:val="both"/>
      </w:pPr>
      <w:r>
        <w:t xml:space="preserve">1. Рабочая программа по физической культуре 5-9 класс. М.Я. </w:t>
      </w:r>
      <w:proofErr w:type="spellStart"/>
      <w:r>
        <w:t>Виленский</w:t>
      </w:r>
      <w:proofErr w:type="spellEnd"/>
      <w:r>
        <w:t xml:space="preserve">, </w:t>
      </w:r>
      <w:proofErr w:type="spellStart"/>
      <w:r>
        <w:t>В.И.Лях</w:t>
      </w:r>
      <w:proofErr w:type="spellEnd"/>
      <w:r>
        <w:t>. 2011г. Москва. Просвещение.</w:t>
      </w:r>
    </w:p>
    <w:p w:rsidR="007E424F" w:rsidRDefault="006C7AD9">
      <w:pPr>
        <w:ind w:firstLine="709"/>
        <w:jc w:val="both"/>
      </w:pPr>
      <w:r>
        <w:t xml:space="preserve">2. Физическая культура. Упражнения и игры с мячами. В.С. Кузнецов, </w:t>
      </w:r>
      <w:proofErr w:type="spellStart"/>
      <w:r>
        <w:t>Г.А.Колодницкий</w:t>
      </w:r>
      <w:proofErr w:type="spellEnd"/>
      <w:r>
        <w:t>. Издательство НЦ ЭНАС. М, 2002.</w:t>
      </w:r>
    </w:p>
    <w:p w:rsidR="007E424F" w:rsidRDefault="006C7AD9">
      <w:pPr>
        <w:ind w:firstLine="709"/>
        <w:jc w:val="both"/>
      </w:pPr>
      <w:r>
        <w:t xml:space="preserve">3. Ковалько В.И. Школа физкультминуток (1-11 классы). Практические разработки физкультминуток, гимнастических комплексов, подвижных игр для младших школьников. – М.ВАКО.2007г. (мастерская учителя) </w:t>
      </w:r>
    </w:p>
    <w:p w:rsidR="007E424F" w:rsidRDefault="006C7AD9">
      <w:pPr>
        <w:ind w:firstLine="709"/>
        <w:jc w:val="both"/>
      </w:pPr>
      <w:r>
        <w:t xml:space="preserve">4.Чупаха И.В., </w:t>
      </w:r>
      <w:proofErr w:type="spellStart"/>
      <w:r>
        <w:t>Пужаева</w:t>
      </w:r>
      <w:proofErr w:type="spellEnd"/>
      <w:r>
        <w:t xml:space="preserve"> Е.З., Соколова И.Ю. </w:t>
      </w:r>
      <w:proofErr w:type="spellStart"/>
      <w:r>
        <w:t>Здоровьесохраняющие</w:t>
      </w:r>
      <w:proofErr w:type="spellEnd"/>
      <w:r>
        <w:t xml:space="preserve"> технологии в образовательно-воспитательном процессе -  </w:t>
      </w:r>
      <w:proofErr w:type="spellStart"/>
      <w:r>
        <w:t>М.Илекса</w:t>
      </w:r>
      <w:proofErr w:type="spellEnd"/>
      <w:r>
        <w:t xml:space="preserve">, Народное образование. Ставрополь. Ставрополь сервис школа, 2006г. Пособие для учителей общеобразовательных учреждений». Авторы: В. И. Лях, А. А. </w:t>
      </w:r>
      <w:proofErr w:type="spellStart"/>
      <w:r>
        <w:t>Зданевич</w:t>
      </w:r>
      <w:proofErr w:type="spellEnd"/>
      <w:r>
        <w:t xml:space="preserve"> (М.: Просвещение, 2014г).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Кузнецов В.С., </w:t>
      </w:r>
      <w:proofErr w:type="spellStart"/>
      <w:r>
        <w:rPr>
          <w:rStyle w:val="c2"/>
          <w:color w:val="000000"/>
          <w:sz w:val="24"/>
        </w:rPr>
        <w:t>Колодницкий</w:t>
      </w:r>
      <w:proofErr w:type="spellEnd"/>
      <w:r>
        <w:rPr>
          <w:rStyle w:val="c2"/>
          <w:color w:val="000000"/>
          <w:sz w:val="24"/>
        </w:rPr>
        <w:t xml:space="preserve"> Г.А., Физическая культура. Упражнения и игры с мячами, Издательство НЦ </w:t>
      </w:r>
      <w:proofErr w:type="spellStart"/>
      <w:r>
        <w:rPr>
          <w:rStyle w:val="c2"/>
          <w:color w:val="000000"/>
          <w:sz w:val="24"/>
        </w:rPr>
        <w:t>Энас</w:t>
      </w:r>
      <w:proofErr w:type="spellEnd"/>
      <w:r>
        <w:rPr>
          <w:rStyle w:val="c2"/>
          <w:color w:val="000000"/>
          <w:sz w:val="24"/>
        </w:rPr>
        <w:t>, М., 2004, 136 с.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proofErr w:type="spellStart"/>
      <w:r>
        <w:rPr>
          <w:rStyle w:val="c2"/>
          <w:color w:val="000000"/>
          <w:sz w:val="24"/>
        </w:rPr>
        <w:t>Видякин</w:t>
      </w:r>
      <w:proofErr w:type="spellEnd"/>
      <w:r>
        <w:rPr>
          <w:rStyle w:val="c2"/>
          <w:color w:val="000000"/>
          <w:sz w:val="24"/>
        </w:rPr>
        <w:t xml:space="preserve"> М.В., Начинающему  учителю физкультуры, Учитель, Волгоград, 2004, 154 с.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Спортивно-оздоровительные мероприятия в школе, авт.-сост. </w:t>
      </w:r>
      <w:proofErr w:type="spellStart"/>
      <w:r>
        <w:rPr>
          <w:rStyle w:val="c2"/>
          <w:color w:val="000000"/>
          <w:sz w:val="24"/>
        </w:rPr>
        <w:t>Белоножкина</w:t>
      </w:r>
      <w:proofErr w:type="spellEnd"/>
      <w:r>
        <w:rPr>
          <w:rStyle w:val="c2"/>
          <w:color w:val="000000"/>
          <w:sz w:val="24"/>
        </w:rPr>
        <w:t xml:space="preserve"> О.В. и др., Учитель, Волгоград, 2006, 173 с.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Кузин В. В., </w:t>
      </w:r>
      <w:proofErr w:type="spellStart"/>
      <w:r>
        <w:rPr>
          <w:rStyle w:val="c2"/>
          <w:color w:val="000000"/>
          <w:sz w:val="24"/>
        </w:rPr>
        <w:t>Полиевский</w:t>
      </w:r>
      <w:proofErr w:type="spellEnd"/>
      <w:r>
        <w:rPr>
          <w:rStyle w:val="c2"/>
          <w:color w:val="000000"/>
          <w:sz w:val="24"/>
        </w:rPr>
        <w:t xml:space="preserve"> С.А. Баскетбол. Начальный этап </w:t>
      </w:r>
      <w:proofErr w:type="gramStart"/>
      <w:r>
        <w:rPr>
          <w:rStyle w:val="c2"/>
          <w:color w:val="000000"/>
          <w:sz w:val="24"/>
        </w:rPr>
        <w:t>обучения.-</w:t>
      </w:r>
      <w:proofErr w:type="gramEnd"/>
      <w:r>
        <w:rPr>
          <w:rStyle w:val="c2"/>
          <w:color w:val="000000"/>
          <w:sz w:val="24"/>
        </w:rPr>
        <w:t xml:space="preserve"> Изд.2-е- М.: Физкультура и спорт, 2002, 136 с.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>Баскетбол. Программа спортивной подготовки для ДЮСШ. М. Советский спорт, 2004г.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>Гомельский А.Я.  Баскетбол. Секреты мастерства. М. 1997г.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proofErr w:type="spellStart"/>
      <w:r>
        <w:rPr>
          <w:rStyle w:val="c2"/>
          <w:color w:val="000000"/>
          <w:sz w:val="24"/>
        </w:rPr>
        <w:t>Грасис</w:t>
      </w:r>
      <w:proofErr w:type="spellEnd"/>
      <w:r>
        <w:rPr>
          <w:rStyle w:val="c2"/>
          <w:color w:val="000000"/>
          <w:sz w:val="24"/>
        </w:rPr>
        <w:t xml:space="preserve"> А. Специальные упражнения баскетболистов – М., </w:t>
      </w:r>
      <w:proofErr w:type="spellStart"/>
      <w:r>
        <w:rPr>
          <w:rStyle w:val="c2"/>
          <w:color w:val="000000"/>
          <w:sz w:val="24"/>
        </w:rPr>
        <w:t>ФиС</w:t>
      </w:r>
      <w:proofErr w:type="spellEnd"/>
      <w:r>
        <w:rPr>
          <w:rStyle w:val="c2"/>
          <w:color w:val="000000"/>
          <w:sz w:val="24"/>
        </w:rPr>
        <w:t>, 1967, 1972.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proofErr w:type="spellStart"/>
      <w:r>
        <w:rPr>
          <w:rStyle w:val="c2"/>
          <w:color w:val="000000"/>
          <w:sz w:val="24"/>
        </w:rPr>
        <w:t>Пинхолстер</w:t>
      </w:r>
      <w:proofErr w:type="spellEnd"/>
      <w:r>
        <w:rPr>
          <w:rStyle w:val="c2"/>
          <w:color w:val="000000"/>
          <w:sz w:val="24"/>
        </w:rPr>
        <w:t xml:space="preserve"> А. Энциклопедия баскетбольных упражнений – М., </w:t>
      </w:r>
      <w:proofErr w:type="spellStart"/>
      <w:r>
        <w:rPr>
          <w:rStyle w:val="c2"/>
          <w:color w:val="000000"/>
          <w:sz w:val="24"/>
        </w:rPr>
        <w:t>ФиС</w:t>
      </w:r>
      <w:proofErr w:type="spellEnd"/>
      <w:r>
        <w:rPr>
          <w:rStyle w:val="c2"/>
          <w:color w:val="000000"/>
          <w:sz w:val="24"/>
        </w:rPr>
        <w:t>, 1973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proofErr w:type="spellStart"/>
      <w:r>
        <w:rPr>
          <w:rStyle w:val="c2"/>
          <w:color w:val="000000"/>
          <w:sz w:val="24"/>
        </w:rPr>
        <w:t>Стонкус</w:t>
      </w:r>
      <w:proofErr w:type="spellEnd"/>
      <w:r>
        <w:rPr>
          <w:rStyle w:val="c2"/>
          <w:color w:val="000000"/>
          <w:sz w:val="24"/>
        </w:rPr>
        <w:t xml:space="preserve"> С.С. Индивидуальная тренировка баскетболистов– М., </w:t>
      </w:r>
      <w:proofErr w:type="spellStart"/>
      <w:r>
        <w:rPr>
          <w:rStyle w:val="c2"/>
          <w:color w:val="000000"/>
          <w:sz w:val="24"/>
        </w:rPr>
        <w:t>ФиС</w:t>
      </w:r>
      <w:proofErr w:type="spellEnd"/>
      <w:r>
        <w:rPr>
          <w:rStyle w:val="c2"/>
          <w:color w:val="000000"/>
          <w:sz w:val="24"/>
        </w:rPr>
        <w:t>, 1967.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Кудряшов В.П., </w:t>
      </w:r>
      <w:proofErr w:type="spellStart"/>
      <w:r>
        <w:rPr>
          <w:rStyle w:val="c2"/>
          <w:color w:val="000000"/>
          <w:sz w:val="24"/>
        </w:rPr>
        <w:t>МирошниковаТ.И.,Физическая</w:t>
      </w:r>
      <w:proofErr w:type="spellEnd"/>
      <w:r>
        <w:rPr>
          <w:rStyle w:val="c2"/>
          <w:color w:val="000000"/>
          <w:sz w:val="24"/>
        </w:rPr>
        <w:t xml:space="preserve"> подготовка юных баскетболистов – Минск, 1970.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proofErr w:type="spellStart"/>
      <w:r>
        <w:rPr>
          <w:rStyle w:val="c2"/>
          <w:color w:val="000000"/>
          <w:sz w:val="24"/>
        </w:rPr>
        <w:t>Линдеберг</w:t>
      </w:r>
      <w:proofErr w:type="spellEnd"/>
      <w:r>
        <w:rPr>
          <w:rStyle w:val="c2"/>
          <w:color w:val="000000"/>
          <w:sz w:val="24"/>
        </w:rPr>
        <w:t xml:space="preserve"> Ф. Баскетбол – игра и обучение – М., </w:t>
      </w:r>
      <w:proofErr w:type="spellStart"/>
      <w:r>
        <w:rPr>
          <w:rStyle w:val="c2"/>
          <w:color w:val="000000"/>
          <w:sz w:val="24"/>
        </w:rPr>
        <w:t>ФиС</w:t>
      </w:r>
      <w:proofErr w:type="spellEnd"/>
      <w:r>
        <w:rPr>
          <w:rStyle w:val="c2"/>
          <w:color w:val="000000"/>
          <w:sz w:val="24"/>
        </w:rPr>
        <w:t>, 1971, 1972.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>Чернова Е.А. Некоторые рекомендации по работе с детьми. Школа баскетбола. Самара 2002г</w:t>
      </w:r>
    </w:p>
    <w:p w:rsidR="007E424F" w:rsidRDefault="006C7AD9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Яхонтов Е.Р. Индивидуальная тренировка баскетболиста – М., </w:t>
      </w:r>
      <w:proofErr w:type="spellStart"/>
      <w:r>
        <w:rPr>
          <w:rStyle w:val="c2"/>
          <w:color w:val="000000"/>
          <w:sz w:val="24"/>
        </w:rPr>
        <w:t>ФиС</w:t>
      </w:r>
      <w:proofErr w:type="spellEnd"/>
      <w:r>
        <w:rPr>
          <w:rStyle w:val="c2"/>
          <w:color w:val="000000"/>
          <w:sz w:val="24"/>
        </w:rPr>
        <w:t>, 1981, 1985.</w:t>
      </w:r>
    </w:p>
    <w:p w:rsidR="007E424F" w:rsidRDefault="006C7AD9">
      <w:pPr>
        <w:pStyle w:val="c26"/>
        <w:shd w:val="clear" w:color="auto" w:fill="FFFFFF"/>
        <w:tabs>
          <w:tab w:val="left" w:pos="567"/>
          <w:tab w:val="left" w:pos="720"/>
          <w:tab w:val="left" w:pos="993"/>
        </w:tabs>
        <w:spacing w:before="0" w:after="0"/>
        <w:ind w:right="-284" w:firstLine="426"/>
        <w:jc w:val="center"/>
        <w:rPr>
          <w:color w:val="000000"/>
        </w:rPr>
      </w:pPr>
      <w:r>
        <w:rPr>
          <w:rStyle w:val="c16"/>
          <w:b/>
          <w:color w:val="000000"/>
        </w:rPr>
        <w:t>Список литературы для учащихся: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right="-284" w:firstLine="426"/>
        <w:rPr>
          <w:color w:val="000000"/>
        </w:rPr>
      </w:pPr>
      <w:r>
        <w:rPr>
          <w:rStyle w:val="c2"/>
          <w:color w:val="000000"/>
          <w:sz w:val="24"/>
        </w:rPr>
        <w:t xml:space="preserve">Баскетбол. Спортивная энциклопедия., М., </w:t>
      </w:r>
      <w:proofErr w:type="spellStart"/>
      <w:r>
        <w:rPr>
          <w:rStyle w:val="c2"/>
          <w:color w:val="000000"/>
          <w:sz w:val="24"/>
        </w:rPr>
        <w:t>Эксмо</w:t>
      </w:r>
      <w:proofErr w:type="spellEnd"/>
      <w:r>
        <w:rPr>
          <w:rStyle w:val="c2"/>
          <w:color w:val="000000"/>
          <w:sz w:val="24"/>
        </w:rPr>
        <w:t>, 2011 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right="-284" w:firstLine="426"/>
        <w:rPr>
          <w:color w:val="000000"/>
        </w:rPr>
      </w:pPr>
      <w:r>
        <w:rPr>
          <w:rStyle w:val="c2"/>
          <w:color w:val="000000"/>
          <w:sz w:val="24"/>
        </w:rPr>
        <w:t xml:space="preserve">Баскетбол: 100 упражнений и советов для юных игроков. НИК </w:t>
      </w:r>
      <w:proofErr w:type="spellStart"/>
      <w:r>
        <w:rPr>
          <w:rStyle w:val="c2"/>
          <w:color w:val="000000"/>
          <w:sz w:val="24"/>
        </w:rPr>
        <w:t>Сортэл</w:t>
      </w:r>
      <w:proofErr w:type="spellEnd"/>
      <w:r>
        <w:rPr>
          <w:rStyle w:val="c2"/>
          <w:color w:val="000000"/>
          <w:sz w:val="24"/>
        </w:rPr>
        <w:t>. М. 2002г.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Билл </w:t>
      </w:r>
      <w:proofErr w:type="spellStart"/>
      <w:r>
        <w:rPr>
          <w:rStyle w:val="c2"/>
          <w:color w:val="000000"/>
          <w:sz w:val="24"/>
        </w:rPr>
        <w:t>Гатмен</w:t>
      </w:r>
      <w:proofErr w:type="spellEnd"/>
      <w:r>
        <w:rPr>
          <w:rStyle w:val="c2"/>
          <w:color w:val="000000"/>
          <w:sz w:val="24"/>
        </w:rPr>
        <w:t xml:space="preserve"> и Том </w:t>
      </w:r>
      <w:proofErr w:type="spellStart"/>
      <w:r>
        <w:rPr>
          <w:rStyle w:val="c2"/>
          <w:color w:val="000000"/>
          <w:sz w:val="24"/>
        </w:rPr>
        <w:t>Финнеган</w:t>
      </w:r>
      <w:proofErr w:type="spellEnd"/>
      <w:r>
        <w:rPr>
          <w:rStyle w:val="c2"/>
          <w:color w:val="000000"/>
          <w:sz w:val="24"/>
        </w:rPr>
        <w:t>. Все о тренировке юного баскетболиста. М. АСТ.  2007г.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Джерри В., </w:t>
      </w:r>
      <w:proofErr w:type="spellStart"/>
      <w:r>
        <w:rPr>
          <w:rStyle w:val="c2"/>
          <w:color w:val="000000"/>
          <w:sz w:val="24"/>
        </w:rPr>
        <w:t>Краузе</w:t>
      </w:r>
      <w:proofErr w:type="spellEnd"/>
      <w:r>
        <w:rPr>
          <w:rStyle w:val="c2"/>
          <w:color w:val="000000"/>
          <w:sz w:val="24"/>
        </w:rPr>
        <w:t>, Дон Мейер. Баскетбол навыки и упражнения. М. АСТ. 2006г.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>Евгений Гомельский.   Игра гигантов. М. ВАГРИУС. 2004г.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proofErr w:type="spellStart"/>
      <w:r>
        <w:rPr>
          <w:rStyle w:val="c2"/>
          <w:color w:val="000000"/>
          <w:sz w:val="24"/>
        </w:rPr>
        <w:t>Костинова</w:t>
      </w:r>
      <w:proofErr w:type="spellEnd"/>
      <w:r>
        <w:rPr>
          <w:rStyle w:val="c2"/>
          <w:color w:val="000000"/>
          <w:sz w:val="24"/>
        </w:rPr>
        <w:t xml:space="preserve">  Л.В. Баскетбол: Азбука спорта. М. Ф и С. 2002г.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jc w:val="both"/>
        <w:rPr>
          <w:color w:val="000000"/>
        </w:rPr>
      </w:pPr>
      <w:r>
        <w:rPr>
          <w:rStyle w:val="c2"/>
          <w:color w:val="000000"/>
          <w:sz w:val="24"/>
        </w:rPr>
        <w:t xml:space="preserve"> Кузин  В.В., </w:t>
      </w:r>
      <w:proofErr w:type="spellStart"/>
      <w:r>
        <w:rPr>
          <w:rStyle w:val="c2"/>
          <w:color w:val="000000"/>
          <w:sz w:val="24"/>
        </w:rPr>
        <w:t>Полиевский</w:t>
      </w:r>
      <w:proofErr w:type="spellEnd"/>
      <w:r>
        <w:rPr>
          <w:rStyle w:val="c2"/>
          <w:color w:val="000000"/>
          <w:sz w:val="24"/>
        </w:rPr>
        <w:t xml:space="preserve"> С.А.  Баскетбол. М. Фис. 1999г.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rPr>
          <w:color w:val="000000"/>
        </w:rPr>
      </w:pPr>
      <w:r>
        <w:rPr>
          <w:rStyle w:val="c2"/>
          <w:color w:val="000000"/>
          <w:sz w:val="24"/>
        </w:rPr>
        <w:t xml:space="preserve">Леонов А.Д. Малый А.А. Баскетбол – книга для учащихся – Киев, </w:t>
      </w:r>
      <w:proofErr w:type="spellStart"/>
      <w:r>
        <w:rPr>
          <w:rStyle w:val="c2"/>
          <w:color w:val="000000"/>
          <w:sz w:val="24"/>
        </w:rPr>
        <w:t>Радянська</w:t>
      </w:r>
      <w:proofErr w:type="spellEnd"/>
      <w:r>
        <w:rPr>
          <w:rStyle w:val="c2"/>
          <w:color w:val="000000"/>
          <w:sz w:val="24"/>
        </w:rPr>
        <w:t xml:space="preserve"> школа, 1989.</w:t>
      </w:r>
    </w:p>
    <w:p w:rsidR="007E424F" w:rsidRDefault="006C7AD9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426"/>
        <w:rPr>
          <w:color w:val="000000"/>
        </w:rPr>
      </w:pPr>
      <w:r>
        <w:rPr>
          <w:rStyle w:val="c2"/>
          <w:color w:val="000000"/>
          <w:sz w:val="24"/>
        </w:rPr>
        <w:t>Официальные правила баскетбола</w:t>
      </w:r>
    </w:p>
    <w:p w:rsidR="007E424F" w:rsidRDefault="006C7AD9" w:rsidP="00B24100">
      <w:pPr>
        <w:numPr>
          <w:ilvl w:val="0"/>
          <w:numId w:val="9"/>
        </w:numPr>
        <w:shd w:val="clear" w:color="auto" w:fill="FFFFFF"/>
        <w:tabs>
          <w:tab w:val="left" w:pos="567"/>
          <w:tab w:val="left" w:pos="720"/>
          <w:tab w:val="left" w:pos="993"/>
        </w:tabs>
        <w:ind w:left="0" w:firstLine="709"/>
        <w:jc w:val="both"/>
      </w:pPr>
      <w:r w:rsidRPr="00B24100">
        <w:rPr>
          <w:rStyle w:val="c2"/>
          <w:color w:val="000000"/>
          <w:sz w:val="24"/>
        </w:rPr>
        <w:t>Руководство для судей. Механика для двух судей.</w:t>
      </w:r>
    </w:p>
    <w:sectPr w:rsidR="007E424F" w:rsidSect="00EE6017">
      <w:pgSz w:w="11906" w:h="16838" w:code="9"/>
      <w:pgMar w:top="1134" w:right="1134" w:bottom="851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FD2E"/>
    <w:multiLevelType w:val="hybridMultilevel"/>
    <w:tmpl w:val="2834ABF8"/>
    <w:lvl w:ilvl="0" w:tplc="3ECAF81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636A27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8467D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BD27D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E2F0AF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1B4779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88E8F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E15BC5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F3EDDE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1EDB61AF"/>
    <w:multiLevelType w:val="multilevel"/>
    <w:tmpl w:val="66D46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76844"/>
    <w:multiLevelType w:val="multilevel"/>
    <w:tmpl w:val="DDC464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8B0795C"/>
    <w:multiLevelType w:val="multilevel"/>
    <w:tmpl w:val="DE3C57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99543FB"/>
    <w:multiLevelType w:val="hybridMultilevel"/>
    <w:tmpl w:val="323E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EDD5"/>
    <w:multiLevelType w:val="hybridMultilevel"/>
    <w:tmpl w:val="1E38CEFA"/>
    <w:lvl w:ilvl="0" w:tplc="5D7B2F6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4DABDC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7D0112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3861E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A1E6D1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D308A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F1FCB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2C54A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B5E53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62E13086"/>
    <w:multiLevelType w:val="multilevel"/>
    <w:tmpl w:val="E9D0744E"/>
    <w:lvl w:ilvl="0">
      <w:start w:val="5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7" w15:restartNumberingAfterBreak="0">
    <w:nsid w:val="64B84217"/>
    <w:multiLevelType w:val="multilevel"/>
    <w:tmpl w:val="9D3E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207B"/>
    <w:multiLevelType w:val="multilevel"/>
    <w:tmpl w:val="72D2539C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9" w15:restartNumberingAfterBreak="0">
    <w:nsid w:val="72D24164"/>
    <w:multiLevelType w:val="multilevel"/>
    <w:tmpl w:val="41D26D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2D76A72"/>
    <w:multiLevelType w:val="multilevel"/>
    <w:tmpl w:val="D682D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719A6"/>
    <w:multiLevelType w:val="hybridMultilevel"/>
    <w:tmpl w:val="36DCE6FA"/>
    <w:lvl w:ilvl="0" w:tplc="71267DFB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759F716F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696C64F6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6966201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4B0BAA26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0A7C54F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263E5E2B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329B432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F0E233C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24F"/>
    <w:rsid w:val="00100B55"/>
    <w:rsid w:val="002E01BC"/>
    <w:rsid w:val="005E75F5"/>
    <w:rsid w:val="00695044"/>
    <w:rsid w:val="006C7AD9"/>
    <w:rsid w:val="007E424F"/>
    <w:rsid w:val="00887ED5"/>
    <w:rsid w:val="008971F9"/>
    <w:rsid w:val="00957EC5"/>
    <w:rsid w:val="00AA43C0"/>
    <w:rsid w:val="00B24100"/>
    <w:rsid w:val="00B808AD"/>
    <w:rsid w:val="00BA4E13"/>
    <w:rsid w:val="00D318B5"/>
    <w:rsid w:val="00D753C9"/>
    <w:rsid w:val="00E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0682"/>
  <w15:docId w15:val="{DEFD856E-3DD4-4C89-AFF3-A38DCB04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55"/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100B55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B55"/>
    <w:rPr>
      <w:rFonts w:ascii="Times New Roman" w:hAnsi="Times New Roman"/>
      <w:sz w:val="24"/>
    </w:rPr>
  </w:style>
  <w:style w:type="paragraph" w:styleId="a5">
    <w:name w:val="List Paragraph"/>
    <w:basedOn w:val="a"/>
    <w:qFormat/>
    <w:rsid w:val="00100B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link w:val="a7"/>
    <w:rsid w:val="00100B55"/>
    <w:rPr>
      <w:rFonts w:ascii="Segoe UI" w:hAnsi="Segoe UI"/>
      <w:sz w:val="18"/>
    </w:rPr>
  </w:style>
  <w:style w:type="paragraph" w:customStyle="1" w:styleId="c0">
    <w:name w:val="c0"/>
    <w:basedOn w:val="a"/>
    <w:rsid w:val="00100B55"/>
    <w:pPr>
      <w:spacing w:before="100" w:beforeAutospacing="1" w:after="100" w:afterAutospacing="1"/>
    </w:pPr>
  </w:style>
  <w:style w:type="paragraph" w:styleId="a8">
    <w:name w:val="Normal (Web)"/>
    <w:basedOn w:val="a"/>
    <w:qFormat/>
    <w:rsid w:val="00100B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26">
    <w:name w:val="c26"/>
    <w:basedOn w:val="a"/>
    <w:rsid w:val="00100B55"/>
    <w:pPr>
      <w:spacing w:before="100" w:after="100"/>
    </w:pPr>
  </w:style>
  <w:style w:type="character" w:styleId="a9">
    <w:name w:val="line number"/>
    <w:basedOn w:val="a0"/>
    <w:semiHidden/>
    <w:rsid w:val="00100B55"/>
  </w:style>
  <w:style w:type="character" w:styleId="aa">
    <w:name w:val="Hyperlink"/>
    <w:rsid w:val="00100B55"/>
    <w:rPr>
      <w:color w:val="0000FF"/>
      <w:u w:val="single"/>
    </w:rPr>
  </w:style>
  <w:style w:type="character" w:customStyle="1" w:styleId="a7">
    <w:name w:val="Текст выноски Знак"/>
    <w:link w:val="a6"/>
    <w:rsid w:val="00100B55"/>
    <w:rPr>
      <w:rFonts w:ascii="Segoe UI" w:hAnsi="Segoe UI"/>
      <w:sz w:val="18"/>
    </w:rPr>
  </w:style>
  <w:style w:type="character" w:customStyle="1" w:styleId="10">
    <w:name w:val="Заголовок 1 Знак"/>
    <w:link w:val="1"/>
    <w:rsid w:val="00100B55"/>
    <w:rPr>
      <w:b/>
      <w:sz w:val="48"/>
    </w:rPr>
  </w:style>
  <w:style w:type="character" w:customStyle="1" w:styleId="c24">
    <w:name w:val="c24"/>
    <w:basedOn w:val="a0"/>
    <w:rsid w:val="00100B55"/>
  </w:style>
  <w:style w:type="character" w:customStyle="1" w:styleId="c1">
    <w:name w:val="c1"/>
    <w:basedOn w:val="a0"/>
    <w:rsid w:val="00100B55"/>
  </w:style>
  <w:style w:type="character" w:customStyle="1" w:styleId="c2">
    <w:name w:val="c2"/>
    <w:basedOn w:val="a0"/>
    <w:rsid w:val="00100B55"/>
    <w:rPr>
      <w:sz w:val="22"/>
    </w:rPr>
  </w:style>
  <w:style w:type="character" w:customStyle="1" w:styleId="c16">
    <w:name w:val="c16"/>
    <w:basedOn w:val="a0"/>
    <w:rsid w:val="00100B55"/>
    <w:rPr>
      <w:sz w:val="22"/>
    </w:rPr>
  </w:style>
  <w:style w:type="table" w:styleId="11">
    <w:name w:val="Table Simple 1"/>
    <w:basedOn w:val="a1"/>
    <w:rsid w:val="00100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rsid w:val="00100B55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5E75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rsid w:val="005E75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688.ru/uploads/Prikaz_%E2%84%96_1643_ot_2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k314-CDOD</dc:creator>
  <cp:lastModifiedBy>МБОУ СОШ №18  Андреева О.В.</cp:lastModifiedBy>
  <cp:revision>4</cp:revision>
  <dcterms:created xsi:type="dcterms:W3CDTF">2021-06-07T06:33:00Z</dcterms:created>
  <dcterms:modified xsi:type="dcterms:W3CDTF">2022-05-08T07:52:00Z</dcterms:modified>
</cp:coreProperties>
</file>