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02" w:rsidRPr="00C92102" w:rsidRDefault="00C92102" w:rsidP="00C92102">
      <w:pPr>
        <w:pStyle w:val="Default"/>
        <w:jc w:val="center"/>
        <w:rPr>
          <w:color w:val="FF0000"/>
          <w:sz w:val="28"/>
          <w:szCs w:val="28"/>
        </w:rPr>
      </w:pPr>
      <w:r w:rsidRPr="00C92102">
        <w:rPr>
          <w:b/>
          <w:bCs/>
          <w:color w:val="FF0000"/>
          <w:sz w:val="28"/>
          <w:szCs w:val="28"/>
        </w:rPr>
        <w:t>«Рекомендации родителям по успешной адаптации</w:t>
      </w:r>
    </w:p>
    <w:p w:rsidR="00C92102" w:rsidRPr="00C92102" w:rsidRDefault="00C92102" w:rsidP="00C92102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C92102">
        <w:rPr>
          <w:b/>
          <w:bCs/>
          <w:color w:val="FF0000"/>
          <w:sz w:val="28"/>
          <w:szCs w:val="28"/>
        </w:rPr>
        <w:t>обучающихся 10 класса»</w:t>
      </w:r>
    </w:p>
    <w:p w:rsidR="00C92102" w:rsidRDefault="00C92102" w:rsidP="00C92102">
      <w:pPr>
        <w:pStyle w:val="Default"/>
        <w:jc w:val="center"/>
        <w:rPr>
          <w:sz w:val="28"/>
          <w:szCs w:val="28"/>
        </w:rPr>
      </w:pPr>
    </w:p>
    <w:p w:rsidR="00C92102" w:rsidRPr="00C92102" w:rsidRDefault="00C92102" w:rsidP="00C9210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92102">
        <w:rPr>
          <w:b/>
          <w:i/>
          <w:iCs/>
          <w:color w:val="0070C0"/>
          <w:sz w:val="28"/>
          <w:szCs w:val="28"/>
        </w:rPr>
        <w:t xml:space="preserve">Адаптация </w:t>
      </w:r>
      <w:r w:rsidRPr="00C92102">
        <w:rPr>
          <w:sz w:val="28"/>
          <w:szCs w:val="28"/>
        </w:rPr>
        <w:t xml:space="preserve">– это приспособление человека к новой системе социальных условий, новым отношениям, требованиям, видам деятельности, режиму труда и отдыха.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b/>
          <w:i/>
          <w:iCs/>
          <w:color w:val="0070C0"/>
          <w:sz w:val="28"/>
          <w:szCs w:val="28"/>
        </w:rPr>
        <w:t>Адаптированный обучающийся</w:t>
      </w:r>
      <w:r w:rsidRPr="00C92102">
        <w:rPr>
          <w:i/>
          <w:iCs/>
          <w:color w:val="0070C0"/>
          <w:sz w:val="28"/>
          <w:szCs w:val="28"/>
        </w:rPr>
        <w:t xml:space="preserve"> </w:t>
      </w:r>
      <w:r w:rsidRPr="00C92102">
        <w:rPr>
          <w:sz w:val="28"/>
          <w:szCs w:val="28"/>
        </w:rPr>
        <w:t xml:space="preserve">– это обучающийся, приспособленный к школьной среде, готовый к полноценному развитию своего личностного, физического, интеллектуального и других потенциалов.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Адаптация – это процесс, присущий каждому человеку. На протяжении своей жизни человек переживает его несколько раз. </w:t>
      </w:r>
    </w:p>
    <w:p w:rsidR="00C92102" w:rsidRPr="00C92102" w:rsidRDefault="00C92102" w:rsidP="00C9210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С проблемой адаптации сталкиваются почти все педагогические работники. В стенах школы это, в первую очередь, адаптационный период для первоклассников, а затем для выпускников начальной школы в 5 классе и, конечно, период адаптации в момент переходы обучающихся в 10 класс.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Необходимость адаптации ребенка на этапе перехода из среднего звена в старшее обусловлена изменением социального окружения десятиклассников (ведь состав класса изменился, произведена перестановка учителей-предметников, пришли новые учителя, не работающие в этом классе) и системы деятельности (новая учебная ситуация, новые педагогические технологии, формы и методы обучения). Учебные нагрузки интенсифицируются. Подросток переживает эмоциональный дискомфорт, прежде всего из-за неопределенности представлений о требованиях, об особенностях и условиях обучения, о ценностях и нормах поведения. Состояние внутренней напряженности, настороженности, затрудняющей принятие как интеллектуальных, так и личностных решений, будучи достаточно длительным, может привести к школьной </w:t>
      </w:r>
      <w:proofErr w:type="spellStart"/>
      <w:r w:rsidRPr="00C92102">
        <w:rPr>
          <w:sz w:val="28"/>
          <w:szCs w:val="28"/>
        </w:rPr>
        <w:t>дезадаптации</w:t>
      </w:r>
      <w:proofErr w:type="spellEnd"/>
      <w:r w:rsidRPr="00C92102">
        <w:rPr>
          <w:sz w:val="28"/>
          <w:szCs w:val="28"/>
        </w:rPr>
        <w:t xml:space="preserve">. Старшеклассник может стать недисциплинированным, невнимательным, безответственным, отстать в учебе, быстро утомляться и просто не иметь желания идти в школу.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b/>
          <w:bCs/>
          <w:color w:val="0070C0"/>
          <w:sz w:val="28"/>
          <w:szCs w:val="28"/>
          <w:u w:val="single"/>
        </w:rPr>
        <w:t>Цель адаптационного периода</w:t>
      </w:r>
      <w:r w:rsidRPr="00C92102">
        <w:rPr>
          <w:b/>
          <w:bCs/>
          <w:color w:val="0070C0"/>
          <w:sz w:val="28"/>
          <w:szCs w:val="28"/>
        </w:rPr>
        <w:t xml:space="preserve"> </w:t>
      </w:r>
      <w:r w:rsidRPr="00C92102">
        <w:rPr>
          <w:sz w:val="28"/>
          <w:szCs w:val="28"/>
        </w:rPr>
        <w:t xml:space="preserve">– помочь ребятам познакомиться с новыми ситуациями.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lastRenderedPageBreak/>
        <w:t xml:space="preserve">Обеспечение плавного и мягкого перехода обучающихся в старшее звено школы </w:t>
      </w:r>
      <w:r w:rsidRPr="00C92102">
        <w:rPr>
          <w:b/>
          <w:bCs/>
          <w:sz w:val="28"/>
          <w:szCs w:val="28"/>
        </w:rPr>
        <w:t xml:space="preserve">главная задача </w:t>
      </w:r>
      <w:r w:rsidRPr="00C92102">
        <w:rPr>
          <w:sz w:val="28"/>
          <w:szCs w:val="28"/>
        </w:rPr>
        <w:t>адаптационного периода десятиклассников.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Какова специфика адаптационного периода десятиклассников?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В юности особенно возрастает необходимость в признании и защищенности, становятся как никогда актуальными потребности в общении и одновременно в обособлении. </w:t>
      </w:r>
    </w:p>
    <w:p w:rsid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Общаясь с другими, юноши и девушки ощущают необходимость найти свое «Я», понять свои жизненные перспективы. Поэтому через все содержание адаптационного периода проходит идея самопознания и самоопределения в жизненных ценностях и смыслах, в представлении образа «Я» как собственными глазами, так и глазами других. </w:t>
      </w:r>
    </w:p>
    <w:p w:rsidR="00FC5D96" w:rsidRPr="00C92102" w:rsidRDefault="00FC5D96" w:rsidP="00FC5D96">
      <w:pPr>
        <w:pStyle w:val="Default"/>
        <w:spacing w:line="360" w:lineRule="auto"/>
        <w:jc w:val="center"/>
        <w:rPr>
          <w:sz w:val="28"/>
          <w:szCs w:val="28"/>
        </w:rPr>
      </w:pPr>
      <w:r w:rsidRPr="00FC5D96">
        <w:rPr>
          <w:noProof/>
          <w:sz w:val="28"/>
          <w:szCs w:val="28"/>
          <w:lang w:eastAsia="ru-RU"/>
        </w:rPr>
        <w:drawing>
          <wp:inline distT="0" distB="0" distL="0" distR="0">
            <wp:extent cx="2641048" cy="1981199"/>
            <wp:effectExtent l="0" t="0" r="6985" b="635"/>
            <wp:docPr id="2" name="Рисунок 2" descr="C:\Users\304\Desktop\2023-2024\10 кл адаптация\IHJKJXrF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4\Desktop\2023-2024\10 кл адаптация\IHJKJXrFv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17" cy="201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02" w:rsidRPr="00C92102" w:rsidRDefault="00C92102" w:rsidP="00C92102">
      <w:pPr>
        <w:pStyle w:val="Default"/>
        <w:spacing w:line="360" w:lineRule="auto"/>
        <w:jc w:val="center"/>
        <w:rPr>
          <w:color w:val="7030A0"/>
          <w:sz w:val="28"/>
          <w:szCs w:val="28"/>
        </w:rPr>
      </w:pPr>
      <w:r w:rsidRPr="00C92102">
        <w:rPr>
          <w:b/>
          <w:bCs/>
          <w:color w:val="7030A0"/>
          <w:sz w:val="28"/>
          <w:szCs w:val="28"/>
        </w:rPr>
        <w:t>Трудности адаптационного периода для десятиклассников.</w:t>
      </w:r>
    </w:p>
    <w:p w:rsidR="00C92102" w:rsidRPr="00C92102" w:rsidRDefault="00C92102" w:rsidP="00C92102">
      <w:pPr>
        <w:pStyle w:val="Default"/>
        <w:spacing w:after="199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1. Адаптация к классному коллективу в новом составе. </w:t>
      </w:r>
    </w:p>
    <w:p w:rsidR="00C92102" w:rsidRPr="00C92102" w:rsidRDefault="00C92102" w:rsidP="00C92102">
      <w:pPr>
        <w:pStyle w:val="Default"/>
        <w:spacing w:after="199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2. Актуализация учебной мотивации, необходимость взять ответственность за успешность своего образования на себя, самоопределение. </w:t>
      </w:r>
    </w:p>
    <w:p w:rsidR="00C92102" w:rsidRPr="00C92102" w:rsidRDefault="00C92102" w:rsidP="00C92102">
      <w:pPr>
        <w:pStyle w:val="Default"/>
        <w:spacing w:after="199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3. Адаптация к качественному и количественному росту «трудности» обучения. </w:t>
      </w:r>
    </w:p>
    <w:p w:rsid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4. Рост интереса к противоположному полу, персонификация своей половой роли. </w:t>
      </w:r>
    </w:p>
    <w:p w:rsidR="00C92102" w:rsidRPr="00C92102" w:rsidRDefault="00C92102" w:rsidP="00C92102">
      <w:pPr>
        <w:pStyle w:val="Default"/>
        <w:spacing w:line="360" w:lineRule="auto"/>
        <w:jc w:val="center"/>
        <w:rPr>
          <w:b/>
          <w:color w:val="0070C0"/>
          <w:sz w:val="28"/>
          <w:szCs w:val="28"/>
          <w:u w:val="single"/>
        </w:rPr>
      </w:pPr>
      <w:r w:rsidRPr="00C92102">
        <w:rPr>
          <w:b/>
          <w:color w:val="0070C0"/>
          <w:sz w:val="28"/>
          <w:szCs w:val="28"/>
          <w:u w:val="single"/>
        </w:rPr>
        <w:t>Рекомендации для родителей</w:t>
      </w:r>
    </w:p>
    <w:p w:rsidR="00C92102" w:rsidRPr="00C92102" w:rsidRDefault="00C92102" w:rsidP="00C92102">
      <w:pPr>
        <w:pStyle w:val="Default"/>
        <w:spacing w:after="215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 относиться к детям соответственно их возрасту; </w:t>
      </w:r>
    </w:p>
    <w:p w:rsidR="00C92102" w:rsidRPr="00C92102" w:rsidRDefault="00C92102" w:rsidP="00C92102">
      <w:pPr>
        <w:pStyle w:val="Default"/>
        <w:spacing w:after="215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 способствовать формированию у старшеклассника потребности в поисковой активности, самоопределении и построении жизненных целей; </w:t>
      </w:r>
    </w:p>
    <w:p w:rsidR="00C92102" w:rsidRPr="00C92102" w:rsidRDefault="00C92102" w:rsidP="00C92102">
      <w:pPr>
        <w:pStyle w:val="Default"/>
        <w:spacing w:after="215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lastRenderedPageBreak/>
        <w:t xml:space="preserve"> оказывать поддержку при формировании у старшеклассника качественного изменения самосознания; системы ценностей, самооценки отдельных качеств личности, из которых складывается оценка своего целостного образа; </w:t>
      </w:r>
    </w:p>
    <w:p w:rsidR="00C92102" w:rsidRPr="00C92102" w:rsidRDefault="00C92102" w:rsidP="00C92102">
      <w:pPr>
        <w:pStyle w:val="Default"/>
        <w:spacing w:after="215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 способствовать формированию чувства ответственности, уровня субъективного контроля, рефлексии; </w:t>
      </w:r>
    </w:p>
    <w:p w:rsidR="00C92102" w:rsidRPr="00C92102" w:rsidRDefault="00C92102" w:rsidP="00C92102">
      <w:pPr>
        <w:pStyle w:val="Default"/>
        <w:spacing w:after="215"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 не следует умалять важность чувств старших подростков на данном возрастном этапе, им свойственно пере оценивание значимости внутренних психологических проблем, попробуйте помочь, но не используйте фразы типа: «Толи еще будет», «Разве это проблема», «В жизни и не такое бывает»; </w:t>
      </w:r>
    </w:p>
    <w:p w:rsidR="00C92102" w:rsidRPr="00C92102" w:rsidRDefault="00C92102" w:rsidP="00C92102">
      <w:pPr>
        <w:pStyle w:val="Default"/>
        <w:spacing w:line="360" w:lineRule="auto"/>
        <w:jc w:val="both"/>
        <w:rPr>
          <w:sz w:val="28"/>
          <w:szCs w:val="28"/>
        </w:rPr>
      </w:pPr>
      <w:r w:rsidRPr="00C92102">
        <w:rPr>
          <w:sz w:val="28"/>
          <w:szCs w:val="28"/>
        </w:rPr>
        <w:t xml:space="preserve"> сохраняйте чувство юмора и оптимизма при общении со старшим подростком </w:t>
      </w:r>
    </w:p>
    <w:p w:rsidR="00FC5D96" w:rsidRDefault="00C92102" w:rsidP="00C92102">
      <w:pPr>
        <w:spacing w:line="360" w:lineRule="auto"/>
        <w:jc w:val="center"/>
        <w:rPr>
          <w:sz w:val="28"/>
          <w:szCs w:val="28"/>
        </w:rPr>
      </w:pPr>
      <w:r w:rsidRPr="00C92102">
        <w:rPr>
          <w:noProof/>
          <w:sz w:val="28"/>
          <w:szCs w:val="28"/>
          <w:lang w:eastAsia="ru-RU"/>
        </w:rPr>
        <w:drawing>
          <wp:inline distT="0" distB="0" distL="0" distR="0" wp14:anchorId="509060E0" wp14:editId="4DE1612B">
            <wp:extent cx="3822580" cy="2472856"/>
            <wp:effectExtent l="0" t="0" r="6985" b="3810"/>
            <wp:docPr id="1" name="Рисунок 1" descr="C:\Users\304\Desktop\2023-2024\10 кл адаптация\wptqvuk4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\Desktop\2023-2024\10 кл адаптация\wptqvuk4i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26" cy="24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96" w:rsidRPr="00FC5D96" w:rsidRDefault="00FC5D96" w:rsidP="00FC5D96">
      <w:pPr>
        <w:rPr>
          <w:sz w:val="28"/>
          <w:szCs w:val="28"/>
        </w:rPr>
      </w:pPr>
    </w:p>
    <w:p w:rsidR="00FC5D96" w:rsidRDefault="00FC5D96" w:rsidP="00FC5D96">
      <w:pPr>
        <w:rPr>
          <w:sz w:val="28"/>
          <w:szCs w:val="28"/>
        </w:rPr>
      </w:pPr>
    </w:p>
    <w:p w:rsidR="00FC5D96" w:rsidRPr="00FC5D96" w:rsidRDefault="00FC5D96" w:rsidP="00FC5D96">
      <w:pPr>
        <w:pStyle w:val="c5"/>
        <w:shd w:val="clear" w:color="auto" w:fill="FFFFFF"/>
        <w:spacing w:before="0" w:beforeAutospacing="0" w:after="0" w:afterAutospacing="0"/>
        <w:ind w:left="100" w:firstLine="200"/>
        <w:rPr>
          <w:rFonts w:ascii="Arial" w:hAnsi="Arial" w:cs="Arial"/>
          <w:i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Pr="00FC5D96">
        <w:rPr>
          <w:rStyle w:val="c2"/>
          <w:i/>
          <w:color w:val="000000"/>
          <w:sz w:val="28"/>
          <w:szCs w:val="28"/>
        </w:rPr>
        <w:t>Человек, действительно уважающий человеческую личность, должен уважать ее в своем ребенке, начиная с той минуты, когда ребенок почувствовал свое "я" и отделил себя от окружающего мира.</w:t>
      </w:r>
    </w:p>
    <w:bookmarkStart w:id="0" w:name="_GoBack"/>
    <w:bookmarkEnd w:id="0"/>
    <w:p w:rsidR="00FC5D96" w:rsidRPr="00FC5D96" w:rsidRDefault="00FC5D96" w:rsidP="00FC5D96">
      <w:pPr>
        <w:pStyle w:val="c5"/>
        <w:shd w:val="clear" w:color="auto" w:fill="FFFFFF"/>
        <w:spacing w:before="0" w:beforeAutospacing="0" w:after="0" w:afterAutospacing="0"/>
        <w:ind w:left="100" w:firstLine="20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FC5D96">
        <w:rPr>
          <w:rStyle w:val="c8"/>
          <w:i/>
          <w:color w:val="0000FF"/>
          <w:sz w:val="28"/>
          <w:szCs w:val="28"/>
          <w:u w:val="single"/>
        </w:rPr>
        <w:fldChar w:fldCharType="begin"/>
      </w:r>
      <w:r w:rsidRPr="00FC5D96">
        <w:rPr>
          <w:rStyle w:val="c8"/>
          <w:i/>
          <w:color w:val="0000FF"/>
          <w:sz w:val="28"/>
          <w:szCs w:val="28"/>
          <w:u w:val="single"/>
        </w:rPr>
        <w:instrText xml:space="preserve"> HYPERLINK "http://aphorism-list.com/autors.php?page=pisarev&amp;tkautors=pisarev" </w:instrText>
      </w:r>
      <w:r w:rsidRPr="00FC5D96">
        <w:rPr>
          <w:rStyle w:val="c8"/>
          <w:i/>
          <w:color w:val="0000FF"/>
          <w:sz w:val="28"/>
          <w:szCs w:val="28"/>
          <w:u w:val="single"/>
        </w:rPr>
        <w:fldChar w:fldCharType="separate"/>
      </w:r>
      <w:r w:rsidRPr="00FC5D96">
        <w:rPr>
          <w:rStyle w:val="a3"/>
          <w:i/>
          <w:sz w:val="28"/>
          <w:szCs w:val="28"/>
        </w:rPr>
        <w:t>Д. Писарев</w:t>
      </w:r>
      <w:r w:rsidRPr="00FC5D96">
        <w:rPr>
          <w:rStyle w:val="c8"/>
          <w:i/>
          <w:color w:val="0000FF"/>
          <w:sz w:val="28"/>
          <w:szCs w:val="28"/>
          <w:u w:val="single"/>
        </w:rPr>
        <w:fldChar w:fldCharType="end"/>
      </w:r>
    </w:p>
    <w:p w:rsidR="00FD2CAD" w:rsidRPr="00FC5D96" w:rsidRDefault="00FD2CAD" w:rsidP="00FC5D96">
      <w:pPr>
        <w:tabs>
          <w:tab w:val="left" w:pos="3043"/>
        </w:tabs>
        <w:rPr>
          <w:sz w:val="28"/>
          <w:szCs w:val="28"/>
        </w:rPr>
      </w:pPr>
    </w:p>
    <w:sectPr w:rsidR="00FD2CAD" w:rsidRPr="00FC5D96" w:rsidSect="00C92102">
      <w:pgSz w:w="11908" w:h="17335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E1"/>
    <w:rsid w:val="00C52FE1"/>
    <w:rsid w:val="00C92102"/>
    <w:rsid w:val="00FC5D96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E62E"/>
  <w15:chartTrackingRefBased/>
  <w15:docId w15:val="{59C3A58D-FB00-4B30-9FFE-8B23D54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FC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5D96"/>
  </w:style>
  <w:style w:type="character" w:customStyle="1" w:styleId="c8">
    <w:name w:val="c8"/>
    <w:basedOn w:val="a0"/>
    <w:rsid w:val="00FC5D96"/>
  </w:style>
  <w:style w:type="character" w:styleId="a3">
    <w:name w:val="Hyperlink"/>
    <w:basedOn w:val="a0"/>
    <w:uiPriority w:val="99"/>
    <w:semiHidden/>
    <w:unhideWhenUsed/>
    <w:rsid w:val="00FC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3</cp:revision>
  <dcterms:created xsi:type="dcterms:W3CDTF">2023-09-22T04:37:00Z</dcterms:created>
  <dcterms:modified xsi:type="dcterms:W3CDTF">2023-09-22T05:01:00Z</dcterms:modified>
</cp:coreProperties>
</file>